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1E4E80"/>
        </w:rPr>
        <w:t>Memo</w:t>
      </w:r>
    </w:p>
    <w:p>
      <w:pPr>
        <w:tabs>
          <w:tab w:pos="989" w:val="left" w:leader="none"/>
        </w:tabs>
        <w:spacing w:line="360" w:lineRule="auto" w:before="88"/>
        <w:ind w:left="106" w:right="6610" w:firstLine="0"/>
        <w:jc w:val="left"/>
        <w:rPr>
          <w:sz w:val="24"/>
        </w:rPr>
      </w:pPr>
      <w:r>
        <w:rPr>
          <w:rFonts w:ascii="Arial"/>
          <w:b/>
          <w:color w:val="171717"/>
          <w:sz w:val="24"/>
        </w:rPr>
        <w:t>To:</w:t>
        <w:tab/>
      </w:r>
      <w:r>
        <w:rPr>
          <w:color w:val="171717"/>
          <w:sz w:val="24"/>
        </w:rPr>
        <w:t>All Employees</w:t>
      </w:r>
      <w:r>
        <w:rPr>
          <w:color w:val="171717"/>
          <w:spacing w:val="1"/>
          <w:sz w:val="24"/>
        </w:rPr>
        <w:t> </w:t>
      </w:r>
      <w:r>
        <w:rPr>
          <w:rFonts w:ascii="Arial"/>
          <w:b/>
          <w:color w:val="171717"/>
          <w:sz w:val="24"/>
        </w:rPr>
        <w:t>From: </w:t>
      </w:r>
      <w:r>
        <w:rPr>
          <w:color w:val="171717"/>
          <w:sz w:val="24"/>
        </w:rPr>
        <w:t>Payroll Department</w:t>
      </w:r>
      <w:r>
        <w:rPr>
          <w:color w:val="171717"/>
          <w:spacing w:val="-64"/>
          <w:sz w:val="24"/>
        </w:rPr>
        <w:t> </w:t>
      </w:r>
      <w:r>
        <w:rPr>
          <w:rFonts w:ascii="Arial"/>
          <w:b/>
          <w:color w:val="171717"/>
          <w:sz w:val="24"/>
        </w:rPr>
        <w:t>Date:</w:t>
      </w:r>
      <w:r>
        <w:rPr>
          <w:rFonts w:ascii="Arial"/>
          <w:b/>
          <w:color w:val="171717"/>
          <w:spacing w:val="-2"/>
          <w:sz w:val="24"/>
        </w:rPr>
        <w:t> </w:t>
      </w:r>
      <w:r>
        <w:rPr>
          <w:color w:val="171717"/>
          <w:sz w:val="24"/>
        </w:rPr>
        <w:t>Jan 8,2019</w:t>
      </w:r>
    </w:p>
    <w:p>
      <w:pPr>
        <w:pStyle w:val="BodyText"/>
        <w:spacing w:before="52"/>
        <w:ind w:left="106"/>
      </w:pPr>
      <w:r>
        <w:rPr>
          <w:rFonts w:ascii="Arial"/>
          <w:b/>
          <w:color w:val="171717"/>
          <w:spacing w:val="-1"/>
          <w:sz w:val="24"/>
        </w:rPr>
        <w:t>Re:</w:t>
      </w:r>
      <w:r>
        <w:rPr>
          <w:rFonts w:ascii="Arial"/>
          <w:b/>
          <w:color w:val="171717"/>
          <w:spacing w:val="-15"/>
          <w:sz w:val="24"/>
        </w:rPr>
        <w:t> </w:t>
      </w:r>
      <w:r>
        <w:rPr>
          <w:color w:val="171717"/>
          <w:spacing w:val="-1"/>
        </w:rPr>
        <w:t>Upcoming</w:t>
      </w:r>
      <w:r>
        <w:rPr>
          <w:color w:val="171717"/>
          <w:spacing w:val="-2"/>
        </w:rPr>
        <w:t> </w:t>
      </w:r>
      <w:r>
        <w:rPr>
          <w:color w:val="171717"/>
          <w:spacing w:val="-1"/>
        </w:rPr>
        <w:t>Enhancements</w:t>
      </w:r>
      <w:r>
        <w:rPr>
          <w:color w:val="171717"/>
          <w:spacing w:val="2"/>
        </w:rPr>
        <w:t> </w:t>
      </w:r>
      <w:r>
        <w:rPr>
          <w:color w:val="171717"/>
        </w:rPr>
        <w:t>to the</w:t>
      </w:r>
      <w:r>
        <w:rPr>
          <w:color w:val="171717"/>
          <w:spacing w:val="1"/>
        </w:rPr>
        <w:t> </w:t>
      </w:r>
      <w:r>
        <w:rPr>
          <w:color w:val="171717"/>
        </w:rPr>
        <w:t>Canada</w:t>
      </w:r>
      <w:r>
        <w:rPr>
          <w:color w:val="171717"/>
          <w:spacing w:val="-2"/>
        </w:rPr>
        <w:t> </w:t>
      </w:r>
      <w:r>
        <w:rPr>
          <w:color w:val="171717"/>
        </w:rPr>
        <w:t>Pension</w:t>
      </w:r>
      <w:r>
        <w:rPr>
          <w:color w:val="171717"/>
          <w:spacing w:val="1"/>
        </w:rPr>
        <w:t> </w:t>
      </w:r>
      <w:r>
        <w:rPr>
          <w:color w:val="171717"/>
        </w:rPr>
        <w:t>Plan</w:t>
      </w:r>
      <w:r>
        <w:rPr>
          <w:color w:val="171717"/>
          <w:spacing w:val="-2"/>
        </w:rPr>
        <w:t> </w:t>
      </w:r>
      <w:r>
        <w:rPr>
          <w:color w:val="171717"/>
        </w:rPr>
        <w:t>(CPP)</w:t>
      </w:r>
    </w:p>
    <w:p>
      <w:pPr>
        <w:pStyle w:val="BodyText"/>
        <w:rPr>
          <w:sz w:val="21"/>
        </w:rPr>
      </w:pPr>
    </w:p>
    <w:p>
      <w:pPr>
        <w:pStyle w:val="BodyText"/>
        <w:spacing w:line="120" w:lineRule="exact"/>
        <w:ind w:left="60" w:right="-72"/>
        <w:rPr>
          <w:sz w:val="12"/>
        </w:rPr>
      </w:pPr>
      <w:r>
        <w:rPr>
          <w:position w:val="-1"/>
          <w:sz w:val="12"/>
        </w:rPr>
        <w:pict>
          <v:group style="width:468pt;height:6pt;mso-position-horizontal-relative:char;mso-position-vertical-relative:line" coordorigin="0,0" coordsize="9360,120">
            <v:line style="position:absolute" from="0,60" to="9360,60" stroked="true" strokeweight="6pt" strokecolor="#e9e8e7">
              <v:stroke dashstyle="solid"/>
            </v:line>
          </v:group>
        </w:pict>
      </w:r>
      <w:r>
        <w:rPr>
          <w:position w:val="-1"/>
          <w:sz w:val="12"/>
        </w:rPr>
      </w:r>
    </w:p>
    <w:p>
      <w:pPr>
        <w:pStyle w:val="BodyText"/>
        <w:spacing w:before="3"/>
        <w:rPr>
          <w:sz w:val="36"/>
        </w:rPr>
      </w:pPr>
    </w:p>
    <w:p>
      <w:pPr>
        <w:spacing w:line="266" w:lineRule="auto" w:before="0"/>
        <w:ind w:left="115" w:right="460" w:hanging="10"/>
        <w:jc w:val="left"/>
        <w:rPr>
          <w:sz w:val="18"/>
        </w:rPr>
      </w:pPr>
      <w:r>
        <w:rPr>
          <w:color w:val="171717"/>
          <w:sz w:val="18"/>
        </w:rPr>
        <w:t>According to the Canada Revenue Agency (CRA) an estimated 24% of Canadian families nearing retirement</w:t>
      </w:r>
      <w:r>
        <w:rPr>
          <w:color w:val="171717"/>
          <w:spacing w:val="1"/>
          <w:sz w:val="18"/>
        </w:rPr>
        <w:t> </w:t>
      </w:r>
      <w:r>
        <w:rPr>
          <w:color w:val="171717"/>
          <w:sz w:val="18"/>
        </w:rPr>
        <w:t>may not have enough income when they leave the workforce, partly due to the fact that Canadians are living</w:t>
      </w:r>
      <w:r>
        <w:rPr>
          <w:color w:val="171717"/>
          <w:spacing w:val="1"/>
          <w:sz w:val="18"/>
        </w:rPr>
        <w:t> </w:t>
      </w:r>
      <w:r>
        <w:rPr>
          <w:color w:val="171717"/>
          <w:sz w:val="18"/>
        </w:rPr>
        <w:t>longer</w:t>
      </w:r>
      <w:r>
        <w:rPr>
          <w:color w:val="171717"/>
          <w:spacing w:val="-6"/>
          <w:sz w:val="18"/>
        </w:rPr>
        <w:t> </w:t>
      </w:r>
      <w:r>
        <w:rPr>
          <w:color w:val="171717"/>
          <w:sz w:val="18"/>
        </w:rPr>
        <w:t>and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are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carrying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increased</w:t>
      </w:r>
      <w:r>
        <w:rPr>
          <w:color w:val="171717"/>
          <w:spacing w:val="-5"/>
          <w:sz w:val="18"/>
        </w:rPr>
        <w:t> </w:t>
      </w:r>
      <w:r>
        <w:rPr>
          <w:color w:val="171717"/>
          <w:sz w:val="18"/>
        </w:rPr>
        <w:t>debt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loads.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As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a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result,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the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federal</w:t>
      </w:r>
      <w:r>
        <w:rPr>
          <w:color w:val="171717"/>
          <w:spacing w:val="2"/>
          <w:sz w:val="18"/>
        </w:rPr>
        <w:t> </w:t>
      </w:r>
      <w:r>
        <w:rPr>
          <w:color w:val="171717"/>
          <w:sz w:val="18"/>
        </w:rPr>
        <w:t>introduced </w:t>
      </w:r>
      <w:r>
        <w:rPr>
          <w:rFonts w:ascii="Arial"/>
          <w:b/>
          <w:color w:val="171717"/>
          <w:sz w:val="18"/>
        </w:rPr>
        <w:t>significant</w:t>
      </w:r>
      <w:r>
        <w:rPr>
          <w:rFonts w:ascii="Arial"/>
          <w:b/>
          <w:color w:val="171717"/>
          <w:spacing w:val="-3"/>
          <w:sz w:val="18"/>
        </w:rPr>
        <w:t> </w:t>
      </w:r>
      <w:r>
        <w:rPr>
          <w:rFonts w:ascii="Arial"/>
          <w:b/>
          <w:color w:val="171717"/>
          <w:sz w:val="18"/>
        </w:rPr>
        <w:t>enhancements</w:t>
      </w:r>
      <w:r>
        <w:rPr>
          <w:rFonts w:ascii="Arial"/>
          <w:b/>
          <w:color w:val="171717"/>
          <w:spacing w:val="-1"/>
          <w:sz w:val="18"/>
        </w:rPr>
        <w:t> </w:t>
      </w:r>
      <w:r>
        <w:rPr>
          <w:rFonts w:ascii="Arial"/>
          <w:b/>
          <w:color w:val="171717"/>
          <w:sz w:val="18"/>
        </w:rPr>
        <w:t>to</w:t>
      </w:r>
      <w:r>
        <w:rPr>
          <w:rFonts w:ascii="Arial"/>
          <w:b/>
          <w:color w:val="171717"/>
          <w:spacing w:val="-47"/>
          <w:sz w:val="18"/>
        </w:rPr>
        <w:t> </w:t>
      </w:r>
      <w:r>
        <w:rPr>
          <w:rFonts w:ascii="Arial"/>
          <w:b/>
          <w:color w:val="171717"/>
          <w:sz w:val="18"/>
        </w:rPr>
        <w:t>the Canada Pension Plan (CPP)</w:t>
      </w:r>
      <w:r>
        <w:rPr>
          <w:rFonts w:ascii="Arial"/>
          <w:b/>
          <w:color w:val="171717"/>
          <w:spacing w:val="2"/>
          <w:sz w:val="18"/>
        </w:rPr>
        <w:t> </w:t>
      </w:r>
      <w:r>
        <w:rPr>
          <w:rFonts w:ascii="Arial"/>
          <w:b/>
          <w:color w:val="171717"/>
          <w:sz w:val="18"/>
        </w:rPr>
        <w:t>starting in 2019</w:t>
      </w:r>
      <w:r>
        <w:rPr>
          <w:color w:val="171717"/>
          <w:sz w:val="18"/>
        </w:rPr>
        <w:t>.</w:t>
      </w:r>
    </w:p>
    <w:p>
      <w:pPr>
        <w:pStyle w:val="BodyText"/>
        <w:spacing w:line="268" w:lineRule="auto" w:before="122"/>
        <w:ind w:left="115" w:right="79" w:hanging="10"/>
      </w:pPr>
      <w:r>
        <w:rPr>
          <w:color w:val="171717"/>
        </w:rPr>
        <w:t>Increased</w:t>
      </w:r>
      <w:r>
        <w:rPr>
          <w:color w:val="171717"/>
          <w:spacing w:val="-3"/>
        </w:rPr>
        <w:t> </w:t>
      </w:r>
      <w:r>
        <w:rPr>
          <w:color w:val="171717"/>
        </w:rPr>
        <w:t>CPP</w:t>
      </w:r>
      <w:r>
        <w:rPr>
          <w:color w:val="171717"/>
          <w:spacing w:val="-2"/>
        </w:rPr>
        <w:t> </w:t>
      </w:r>
      <w:r>
        <w:rPr>
          <w:color w:val="171717"/>
        </w:rPr>
        <w:t>contributions</w:t>
      </w:r>
      <w:r>
        <w:rPr>
          <w:color w:val="171717"/>
          <w:spacing w:val="-6"/>
        </w:rPr>
        <w:t> </w:t>
      </w:r>
      <w:r>
        <w:rPr>
          <w:color w:val="171717"/>
        </w:rPr>
        <w:t>will</w:t>
      </w:r>
      <w:r>
        <w:rPr>
          <w:color w:val="171717"/>
          <w:spacing w:val="-2"/>
        </w:rPr>
        <w:t> </w:t>
      </w:r>
      <w:r>
        <w:rPr>
          <w:color w:val="171717"/>
        </w:rPr>
        <w:t>be</w:t>
      </w:r>
      <w:r>
        <w:rPr>
          <w:color w:val="171717"/>
          <w:spacing w:val="-2"/>
        </w:rPr>
        <w:t> </w:t>
      </w:r>
      <w:r>
        <w:rPr>
          <w:color w:val="171717"/>
        </w:rPr>
        <w:t>phased-in</w:t>
      </w:r>
      <w:r>
        <w:rPr>
          <w:color w:val="171717"/>
          <w:spacing w:val="-4"/>
        </w:rPr>
        <w:t> </w:t>
      </w:r>
      <w:r>
        <w:rPr>
          <w:color w:val="171717"/>
        </w:rPr>
        <w:t>over</w:t>
      </w:r>
      <w:r>
        <w:rPr>
          <w:color w:val="171717"/>
          <w:spacing w:val="-2"/>
        </w:rPr>
        <w:t> </w:t>
      </w:r>
      <w:r>
        <w:rPr>
          <w:color w:val="171717"/>
        </w:rPr>
        <w:t>a</w:t>
      </w:r>
      <w:r>
        <w:rPr>
          <w:color w:val="171717"/>
          <w:spacing w:val="-2"/>
        </w:rPr>
        <w:t> </w:t>
      </w:r>
      <w:r>
        <w:rPr>
          <w:color w:val="171717"/>
        </w:rPr>
        <w:t>7-year</w:t>
      </w:r>
      <w:r>
        <w:rPr>
          <w:color w:val="171717"/>
          <w:spacing w:val="-5"/>
        </w:rPr>
        <w:t> </w:t>
      </w:r>
      <w:r>
        <w:rPr>
          <w:color w:val="171717"/>
        </w:rPr>
        <w:t>timeframe</w:t>
      </w:r>
      <w:r>
        <w:rPr>
          <w:color w:val="171717"/>
          <w:spacing w:val="-2"/>
        </w:rPr>
        <w:t> </w:t>
      </w:r>
      <w:r>
        <w:rPr>
          <w:color w:val="171717"/>
        </w:rPr>
        <w:t>from</w:t>
      </w:r>
      <w:r>
        <w:rPr>
          <w:color w:val="171717"/>
          <w:spacing w:val="-2"/>
        </w:rPr>
        <w:t> </w:t>
      </w:r>
      <w:r>
        <w:rPr>
          <w:color w:val="171717"/>
        </w:rPr>
        <w:t>2019</w:t>
      </w:r>
      <w:r>
        <w:rPr>
          <w:color w:val="171717"/>
          <w:spacing w:val="-4"/>
        </w:rPr>
        <w:t> </w:t>
      </w:r>
      <w:r>
        <w:rPr>
          <w:color w:val="171717"/>
        </w:rPr>
        <w:t>to</w:t>
      </w:r>
      <w:r>
        <w:rPr>
          <w:color w:val="171717"/>
          <w:spacing w:val="-2"/>
        </w:rPr>
        <w:t> </w:t>
      </w:r>
      <w:r>
        <w:rPr>
          <w:color w:val="171717"/>
        </w:rPr>
        <w:t>2025,</w:t>
      </w:r>
      <w:r>
        <w:rPr>
          <w:color w:val="171717"/>
          <w:spacing w:val="-4"/>
        </w:rPr>
        <w:t> </w:t>
      </w:r>
      <w:r>
        <w:rPr>
          <w:color w:val="171717"/>
        </w:rPr>
        <w:t>allowing</w:t>
      </w:r>
      <w:r>
        <w:rPr>
          <w:color w:val="171717"/>
          <w:spacing w:val="-4"/>
        </w:rPr>
        <w:t> </w:t>
      </w:r>
      <w:r>
        <w:rPr>
          <w:color w:val="171717"/>
        </w:rPr>
        <w:t>employees</w:t>
      </w:r>
      <w:r>
        <w:rPr>
          <w:color w:val="171717"/>
          <w:spacing w:val="-1"/>
        </w:rPr>
        <w:t> </w:t>
      </w:r>
      <w:r>
        <w:rPr>
          <w:color w:val="171717"/>
        </w:rPr>
        <w:t>and</w:t>
      </w:r>
      <w:r>
        <w:rPr>
          <w:color w:val="171717"/>
          <w:spacing w:val="-47"/>
        </w:rPr>
        <w:t> </w:t>
      </w:r>
      <w:r>
        <w:rPr>
          <w:color w:val="171717"/>
        </w:rPr>
        <w:t>employers</w:t>
      </w:r>
      <w:r>
        <w:rPr>
          <w:color w:val="171717"/>
          <w:spacing w:val="-1"/>
        </w:rPr>
        <w:t> </w:t>
      </w:r>
      <w:r>
        <w:rPr>
          <w:color w:val="171717"/>
        </w:rPr>
        <w:t>time</w:t>
      </w:r>
      <w:r>
        <w:rPr>
          <w:color w:val="171717"/>
          <w:spacing w:val="-4"/>
        </w:rPr>
        <w:t> </w:t>
      </w:r>
      <w:r>
        <w:rPr>
          <w:color w:val="171717"/>
        </w:rPr>
        <w:t>to</w:t>
      </w:r>
      <w:r>
        <w:rPr>
          <w:color w:val="171717"/>
          <w:spacing w:val="-4"/>
        </w:rPr>
        <w:t> </w:t>
      </w:r>
      <w:r>
        <w:rPr>
          <w:color w:val="171717"/>
        </w:rPr>
        <w:t>adjust</w:t>
      </w:r>
      <w:r>
        <w:rPr>
          <w:color w:val="171717"/>
          <w:spacing w:val="-2"/>
        </w:rPr>
        <w:t> </w:t>
      </w:r>
      <w:r>
        <w:rPr>
          <w:color w:val="171717"/>
        </w:rPr>
        <w:t>to</w:t>
      </w:r>
      <w:r>
        <w:rPr>
          <w:color w:val="171717"/>
          <w:spacing w:val="-2"/>
        </w:rPr>
        <w:t> </w:t>
      </w:r>
      <w:r>
        <w:rPr>
          <w:color w:val="171717"/>
        </w:rPr>
        <w:t>the</w:t>
      </w:r>
      <w:r>
        <w:rPr>
          <w:color w:val="171717"/>
          <w:spacing w:val="-4"/>
        </w:rPr>
        <w:t> </w:t>
      </w:r>
      <w:r>
        <w:rPr>
          <w:color w:val="171717"/>
        </w:rPr>
        <w:t>changes.</w:t>
      </w:r>
      <w:r>
        <w:rPr>
          <w:color w:val="171717"/>
          <w:spacing w:val="-2"/>
        </w:rPr>
        <w:t> </w:t>
      </w:r>
      <w:r>
        <w:rPr>
          <w:color w:val="171717"/>
        </w:rPr>
        <w:t>These</w:t>
      </w:r>
      <w:r>
        <w:rPr>
          <w:color w:val="171717"/>
          <w:spacing w:val="-3"/>
        </w:rPr>
        <w:t> </w:t>
      </w:r>
      <w:r>
        <w:rPr>
          <w:color w:val="171717"/>
        </w:rPr>
        <w:t>enhancements</w:t>
      </w:r>
      <w:r>
        <w:rPr>
          <w:color w:val="171717"/>
          <w:spacing w:val="-1"/>
        </w:rPr>
        <w:t> </w:t>
      </w:r>
      <w:r>
        <w:rPr>
          <w:color w:val="171717"/>
        </w:rPr>
        <w:t>will</w:t>
      </w:r>
      <w:r>
        <w:rPr>
          <w:color w:val="171717"/>
          <w:spacing w:val="-2"/>
        </w:rPr>
        <w:t> </w:t>
      </w:r>
      <w:r>
        <w:rPr>
          <w:color w:val="171717"/>
        </w:rPr>
        <w:t>increase</w:t>
      </w:r>
      <w:r>
        <w:rPr>
          <w:color w:val="171717"/>
          <w:spacing w:val="-4"/>
        </w:rPr>
        <w:t> </w:t>
      </w:r>
      <w:r>
        <w:rPr>
          <w:color w:val="171717"/>
        </w:rPr>
        <w:t>the</w:t>
      </w:r>
      <w:r>
        <w:rPr>
          <w:color w:val="171717"/>
          <w:spacing w:val="-2"/>
        </w:rPr>
        <w:t> </w:t>
      </w:r>
      <w:r>
        <w:rPr>
          <w:color w:val="171717"/>
        </w:rPr>
        <w:t>retirement,</w:t>
      </w:r>
      <w:r>
        <w:rPr>
          <w:color w:val="171717"/>
          <w:spacing w:val="-4"/>
        </w:rPr>
        <w:t> </w:t>
      </w:r>
      <w:r>
        <w:rPr>
          <w:color w:val="171717"/>
        </w:rPr>
        <w:t>disability</w:t>
      </w:r>
      <w:r>
        <w:rPr>
          <w:color w:val="171717"/>
          <w:spacing w:val="-3"/>
        </w:rPr>
        <w:t> </w:t>
      </w:r>
      <w:r>
        <w:rPr>
          <w:color w:val="171717"/>
        </w:rPr>
        <w:t>and</w:t>
      </w:r>
      <w:r>
        <w:rPr>
          <w:color w:val="171717"/>
          <w:spacing w:val="-4"/>
        </w:rPr>
        <w:t> </w:t>
      </w:r>
      <w:r>
        <w:rPr>
          <w:color w:val="171717"/>
        </w:rPr>
        <w:t>survivor’s</w:t>
      </w:r>
      <w:r>
        <w:rPr>
          <w:color w:val="171717"/>
          <w:spacing w:val="-47"/>
        </w:rPr>
        <w:t> </w:t>
      </w:r>
      <w:r>
        <w:rPr>
          <w:color w:val="171717"/>
        </w:rPr>
        <w:t>pensions you may receive. How much you will receive will depend on your pensionable earnings, period of</w:t>
      </w:r>
      <w:r>
        <w:rPr>
          <w:color w:val="171717"/>
          <w:spacing w:val="1"/>
        </w:rPr>
        <w:t> </w:t>
      </w:r>
      <w:r>
        <w:rPr>
          <w:color w:val="171717"/>
        </w:rPr>
        <w:t>contributions and your age</w:t>
      </w:r>
      <w:r>
        <w:rPr>
          <w:color w:val="171717"/>
          <w:spacing w:val="-1"/>
        </w:rPr>
        <w:t> </w:t>
      </w:r>
      <w:r>
        <w:rPr>
          <w:color w:val="171717"/>
        </w:rPr>
        <w:t>at the commencement</w:t>
      </w:r>
      <w:r>
        <w:rPr>
          <w:color w:val="171717"/>
          <w:spacing w:val="-3"/>
        </w:rPr>
        <w:t> </w:t>
      </w:r>
      <w:r>
        <w:rPr>
          <w:color w:val="171717"/>
        </w:rPr>
        <w:t>of your benefits.</w:t>
      </w:r>
    </w:p>
    <w:p>
      <w:pPr>
        <w:pStyle w:val="BodyText"/>
        <w:spacing w:before="6"/>
        <w:rPr>
          <w:sz w:val="25"/>
        </w:rPr>
      </w:pPr>
    </w:p>
    <w:p>
      <w:pPr>
        <w:pStyle w:val="Heading1"/>
      </w:pPr>
      <w:r>
        <w:rPr>
          <w:color w:val="1E4E80"/>
        </w:rPr>
        <w:t>CONTRIBUTIONS</w:t>
      </w:r>
    </w:p>
    <w:p>
      <w:pPr>
        <w:pStyle w:val="BodyText"/>
        <w:spacing w:before="61"/>
        <w:ind w:left="106"/>
      </w:pPr>
      <w:r>
        <w:rPr>
          <w:color w:val="171717"/>
        </w:rPr>
        <w:t>If</w:t>
      </w:r>
      <w:r>
        <w:rPr>
          <w:color w:val="171717"/>
          <w:spacing w:val="-2"/>
        </w:rPr>
        <w:t> </w:t>
      </w:r>
      <w:r>
        <w:rPr>
          <w:color w:val="171717"/>
        </w:rPr>
        <w:t>you</w:t>
      </w:r>
      <w:r>
        <w:rPr>
          <w:color w:val="171717"/>
          <w:spacing w:val="-1"/>
        </w:rPr>
        <w:t> </w:t>
      </w:r>
      <w:r>
        <w:rPr>
          <w:color w:val="171717"/>
        </w:rPr>
        <w:t>are</w:t>
      </w:r>
      <w:r>
        <w:rPr>
          <w:color w:val="171717"/>
          <w:spacing w:val="-4"/>
        </w:rPr>
        <w:t> </w:t>
      </w:r>
      <w:r>
        <w:rPr>
          <w:color w:val="171717"/>
        </w:rPr>
        <w:t>over</w:t>
      </w:r>
      <w:r>
        <w:rPr>
          <w:color w:val="171717"/>
          <w:spacing w:val="-1"/>
        </w:rPr>
        <w:t> </w:t>
      </w:r>
      <w:r>
        <w:rPr>
          <w:color w:val="171717"/>
        </w:rPr>
        <w:t>the</w:t>
      </w:r>
      <w:r>
        <w:rPr>
          <w:color w:val="171717"/>
          <w:spacing w:val="-4"/>
        </w:rPr>
        <w:t> </w:t>
      </w:r>
      <w:r>
        <w:rPr>
          <w:color w:val="171717"/>
        </w:rPr>
        <w:t>age</w:t>
      </w:r>
      <w:r>
        <w:rPr>
          <w:color w:val="171717"/>
          <w:spacing w:val="-3"/>
        </w:rPr>
        <w:t> </w:t>
      </w:r>
      <w:r>
        <w:rPr>
          <w:color w:val="171717"/>
        </w:rPr>
        <w:t>of</w:t>
      </w:r>
      <w:r>
        <w:rPr>
          <w:color w:val="171717"/>
          <w:spacing w:val="-3"/>
        </w:rPr>
        <w:t> </w:t>
      </w:r>
      <w:r>
        <w:rPr>
          <w:color w:val="171717"/>
        </w:rPr>
        <w:t>18</w:t>
      </w:r>
      <w:r>
        <w:rPr>
          <w:color w:val="171717"/>
          <w:spacing w:val="-2"/>
        </w:rPr>
        <w:t> </w:t>
      </w:r>
      <w:r>
        <w:rPr>
          <w:color w:val="171717"/>
        </w:rPr>
        <w:t>and</w:t>
      </w:r>
      <w:r>
        <w:rPr>
          <w:color w:val="171717"/>
          <w:spacing w:val="-1"/>
        </w:rPr>
        <w:t> </w:t>
      </w:r>
      <w:r>
        <w:rPr>
          <w:color w:val="171717"/>
        </w:rPr>
        <w:t>work</w:t>
      </w:r>
      <w:r>
        <w:rPr>
          <w:color w:val="171717"/>
          <w:spacing w:val="-1"/>
        </w:rPr>
        <w:t> </w:t>
      </w:r>
      <w:r>
        <w:rPr>
          <w:color w:val="171717"/>
        </w:rPr>
        <w:t>in</w:t>
      </w:r>
      <w:r>
        <w:rPr>
          <w:color w:val="171717"/>
          <w:spacing w:val="-1"/>
        </w:rPr>
        <w:t> </w:t>
      </w:r>
      <w:r>
        <w:rPr>
          <w:color w:val="171717"/>
        </w:rPr>
        <w:t>Canada,</w:t>
      </w:r>
      <w:r>
        <w:rPr>
          <w:color w:val="171717"/>
          <w:spacing w:val="-2"/>
        </w:rPr>
        <w:t> </w:t>
      </w:r>
      <w:r>
        <w:rPr>
          <w:color w:val="171717"/>
        </w:rPr>
        <w:t>you</w:t>
      </w:r>
      <w:r>
        <w:rPr>
          <w:color w:val="171717"/>
          <w:spacing w:val="-3"/>
        </w:rPr>
        <w:t> </w:t>
      </w:r>
      <w:r>
        <w:rPr>
          <w:color w:val="171717"/>
        </w:rPr>
        <w:t>contribute</w:t>
      </w:r>
      <w:r>
        <w:rPr>
          <w:color w:val="171717"/>
          <w:spacing w:val="-2"/>
        </w:rPr>
        <w:t> </w:t>
      </w:r>
      <w:r>
        <w:rPr>
          <w:color w:val="171717"/>
        </w:rPr>
        <w:t>to</w:t>
      </w:r>
      <w:r>
        <w:rPr>
          <w:color w:val="171717"/>
          <w:spacing w:val="-1"/>
        </w:rPr>
        <w:t> </w:t>
      </w:r>
      <w:r>
        <w:rPr>
          <w:color w:val="171717"/>
        </w:rPr>
        <w:t>CPP</w:t>
      </w:r>
      <w:r>
        <w:rPr>
          <w:color w:val="171717"/>
          <w:spacing w:val="-1"/>
        </w:rPr>
        <w:t> </w:t>
      </w:r>
      <w:r>
        <w:rPr>
          <w:color w:val="171717"/>
        </w:rPr>
        <w:t>on</w:t>
      </w:r>
      <w:r>
        <w:rPr>
          <w:color w:val="171717"/>
          <w:spacing w:val="-3"/>
        </w:rPr>
        <w:t> </w:t>
      </w:r>
      <w:r>
        <w:rPr>
          <w:color w:val="171717"/>
        </w:rPr>
        <w:t>annual</w:t>
      </w:r>
      <w:r>
        <w:rPr>
          <w:color w:val="171717"/>
          <w:spacing w:val="-3"/>
        </w:rPr>
        <w:t> </w:t>
      </w:r>
      <w:r>
        <w:rPr>
          <w:color w:val="171717"/>
        </w:rPr>
        <w:t>employment</w:t>
      </w:r>
      <w:r>
        <w:rPr>
          <w:color w:val="171717"/>
          <w:spacing w:val="-4"/>
        </w:rPr>
        <w:t> </w:t>
      </w:r>
      <w:r>
        <w:rPr>
          <w:color w:val="171717"/>
        </w:rPr>
        <w:t>earnings between</w:t>
      </w:r>
    </w:p>
    <w:p>
      <w:pPr>
        <w:pStyle w:val="BodyText"/>
        <w:spacing w:line="268" w:lineRule="auto" w:before="26"/>
        <w:ind w:left="115" w:right="79"/>
      </w:pPr>
      <w:r>
        <w:rPr>
          <w:color w:val="171717"/>
        </w:rPr>
        <w:t>$3,500</w:t>
      </w:r>
      <w:r>
        <w:rPr>
          <w:color w:val="171717"/>
          <w:spacing w:val="-2"/>
        </w:rPr>
        <w:t> </w:t>
      </w:r>
      <w:r>
        <w:rPr>
          <w:color w:val="171717"/>
        </w:rPr>
        <w:t>and</w:t>
      </w:r>
      <w:r>
        <w:rPr>
          <w:color w:val="171717"/>
          <w:spacing w:val="-1"/>
        </w:rPr>
        <w:t> </w:t>
      </w:r>
      <w:r>
        <w:rPr>
          <w:color w:val="171717"/>
        </w:rPr>
        <w:t>the</w:t>
      </w:r>
      <w:r>
        <w:rPr>
          <w:color w:val="171717"/>
          <w:spacing w:val="-4"/>
        </w:rPr>
        <w:t> </w:t>
      </w:r>
      <w:r>
        <w:rPr>
          <w:color w:val="171717"/>
        </w:rPr>
        <w:t>annual</w:t>
      </w:r>
      <w:r>
        <w:rPr>
          <w:color w:val="171717"/>
          <w:spacing w:val="-3"/>
        </w:rPr>
        <w:t> </w:t>
      </w:r>
      <w:r>
        <w:rPr>
          <w:color w:val="171717"/>
        </w:rPr>
        <w:t>earnings limit</w:t>
      </w:r>
      <w:r>
        <w:rPr>
          <w:color w:val="171717"/>
          <w:spacing w:val="-4"/>
        </w:rPr>
        <w:t> </w:t>
      </w:r>
      <w:r>
        <w:rPr>
          <w:color w:val="171717"/>
        </w:rPr>
        <w:t>($55,900</w:t>
      </w:r>
      <w:r>
        <w:rPr>
          <w:color w:val="171717"/>
          <w:spacing w:val="-3"/>
        </w:rPr>
        <w:t> </w:t>
      </w:r>
      <w:r>
        <w:rPr>
          <w:color w:val="171717"/>
        </w:rPr>
        <w:t>in</w:t>
      </w:r>
      <w:r>
        <w:rPr>
          <w:color w:val="171717"/>
          <w:spacing w:val="-3"/>
        </w:rPr>
        <w:t> </w:t>
      </w:r>
      <w:r>
        <w:rPr>
          <w:color w:val="171717"/>
        </w:rPr>
        <w:t>2018).</w:t>
      </w:r>
      <w:r>
        <w:rPr>
          <w:color w:val="171717"/>
          <w:spacing w:val="-2"/>
        </w:rPr>
        <w:t> </w:t>
      </w:r>
      <w:r>
        <w:rPr>
          <w:color w:val="171717"/>
        </w:rPr>
        <w:t>The</w:t>
      </w:r>
      <w:r>
        <w:rPr>
          <w:color w:val="171717"/>
          <w:spacing w:val="-3"/>
        </w:rPr>
        <w:t> </w:t>
      </w:r>
      <w:r>
        <w:rPr>
          <w:color w:val="171717"/>
        </w:rPr>
        <w:t>CPP</w:t>
      </w:r>
      <w:r>
        <w:rPr>
          <w:color w:val="171717"/>
          <w:spacing w:val="-2"/>
        </w:rPr>
        <w:t> </w:t>
      </w:r>
      <w:r>
        <w:rPr>
          <w:color w:val="171717"/>
        </w:rPr>
        <w:t>uses a</w:t>
      </w:r>
      <w:r>
        <w:rPr>
          <w:color w:val="171717"/>
          <w:spacing w:val="-1"/>
        </w:rPr>
        <w:t> </w:t>
      </w:r>
      <w:r>
        <w:rPr>
          <w:color w:val="171717"/>
        </w:rPr>
        <w:t>Statement</w:t>
      </w:r>
      <w:r>
        <w:rPr>
          <w:color w:val="171717"/>
          <w:spacing w:val="-4"/>
        </w:rPr>
        <w:t> </w:t>
      </w:r>
      <w:r>
        <w:rPr>
          <w:color w:val="171717"/>
        </w:rPr>
        <w:t>of</w:t>
      </w:r>
      <w:r>
        <w:rPr>
          <w:color w:val="171717"/>
          <w:spacing w:val="-1"/>
        </w:rPr>
        <w:t> </w:t>
      </w:r>
      <w:r>
        <w:rPr>
          <w:color w:val="171717"/>
        </w:rPr>
        <w:t>Contributions</w:t>
      </w:r>
      <w:r>
        <w:rPr>
          <w:color w:val="171717"/>
          <w:spacing w:val="-4"/>
        </w:rPr>
        <w:t> </w:t>
      </w:r>
      <w:r>
        <w:rPr>
          <w:color w:val="171717"/>
        </w:rPr>
        <w:t>to</w:t>
      </w:r>
      <w:r>
        <w:rPr>
          <w:color w:val="171717"/>
          <w:spacing w:val="-3"/>
        </w:rPr>
        <w:t> </w:t>
      </w:r>
      <w:r>
        <w:rPr>
          <w:color w:val="171717"/>
        </w:rPr>
        <w:t>show</w:t>
      </w:r>
      <w:r>
        <w:rPr>
          <w:color w:val="171717"/>
          <w:spacing w:val="-4"/>
        </w:rPr>
        <w:t> </w:t>
      </w:r>
      <w:r>
        <w:rPr>
          <w:color w:val="171717"/>
        </w:rPr>
        <w:t>you</w:t>
      </w:r>
      <w:r>
        <w:rPr>
          <w:color w:val="171717"/>
          <w:spacing w:val="-2"/>
        </w:rPr>
        <w:t> </w:t>
      </w:r>
      <w:r>
        <w:rPr>
          <w:color w:val="171717"/>
        </w:rPr>
        <w:t>a</w:t>
      </w:r>
      <w:r>
        <w:rPr>
          <w:color w:val="171717"/>
          <w:spacing w:val="-47"/>
        </w:rPr>
        <w:t> </w:t>
      </w:r>
      <w:r>
        <w:rPr>
          <w:color w:val="171717"/>
        </w:rPr>
        <w:t>record of your pensionable earnings and contributions to the Plan. Your Statement shows your total CPP</w:t>
      </w:r>
      <w:r>
        <w:rPr>
          <w:color w:val="171717"/>
          <w:spacing w:val="1"/>
        </w:rPr>
        <w:t> </w:t>
      </w:r>
      <w:r>
        <w:rPr>
          <w:color w:val="171717"/>
        </w:rPr>
        <w:t>contributions for</w:t>
      </w:r>
      <w:r>
        <w:rPr>
          <w:color w:val="171717"/>
          <w:spacing w:val="-3"/>
        </w:rPr>
        <w:t> </w:t>
      </w:r>
      <w:r>
        <w:rPr>
          <w:color w:val="171717"/>
        </w:rPr>
        <w:t>each</w:t>
      </w:r>
      <w:r>
        <w:rPr>
          <w:color w:val="171717"/>
          <w:spacing w:val="-1"/>
        </w:rPr>
        <w:t> </w:t>
      </w:r>
      <w:r>
        <w:rPr>
          <w:color w:val="171717"/>
        </w:rPr>
        <w:t>year</w:t>
      </w:r>
      <w:r>
        <w:rPr>
          <w:color w:val="171717"/>
          <w:spacing w:val="-2"/>
        </w:rPr>
        <w:t> </w:t>
      </w:r>
      <w:r>
        <w:rPr>
          <w:color w:val="171717"/>
        </w:rPr>
        <w:t>and</w:t>
      </w:r>
      <w:r>
        <w:rPr>
          <w:color w:val="171717"/>
          <w:spacing w:val="-1"/>
        </w:rPr>
        <w:t> </w:t>
      </w:r>
      <w:r>
        <w:rPr>
          <w:color w:val="171717"/>
        </w:rPr>
        <w:t>the</w:t>
      </w:r>
      <w:r>
        <w:rPr>
          <w:color w:val="171717"/>
          <w:spacing w:val="-2"/>
        </w:rPr>
        <w:t> </w:t>
      </w:r>
      <w:r>
        <w:rPr>
          <w:color w:val="171717"/>
        </w:rPr>
        <w:t>earnings on</w:t>
      </w:r>
      <w:r>
        <w:rPr>
          <w:color w:val="171717"/>
          <w:spacing w:val="-2"/>
        </w:rPr>
        <w:t> </w:t>
      </w:r>
      <w:r>
        <w:rPr>
          <w:color w:val="171717"/>
        </w:rPr>
        <w:t>which</w:t>
      </w:r>
      <w:r>
        <w:rPr>
          <w:color w:val="171717"/>
          <w:spacing w:val="-1"/>
        </w:rPr>
        <w:t> </w:t>
      </w:r>
      <w:r>
        <w:rPr>
          <w:color w:val="171717"/>
        </w:rPr>
        <w:t>your</w:t>
      </w:r>
      <w:r>
        <w:rPr>
          <w:color w:val="171717"/>
          <w:spacing w:val="-2"/>
        </w:rPr>
        <w:t> </w:t>
      </w:r>
      <w:r>
        <w:rPr>
          <w:color w:val="171717"/>
        </w:rPr>
        <w:t>contributions</w:t>
      </w:r>
      <w:r>
        <w:rPr>
          <w:color w:val="171717"/>
          <w:spacing w:val="1"/>
        </w:rPr>
        <w:t> </w:t>
      </w:r>
      <w:r>
        <w:rPr>
          <w:color w:val="171717"/>
        </w:rPr>
        <w:t>were</w:t>
      </w:r>
      <w:r>
        <w:rPr>
          <w:color w:val="171717"/>
          <w:spacing w:val="-1"/>
        </w:rPr>
        <w:t> </w:t>
      </w:r>
      <w:r>
        <w:rPr>
          <w:color w:val="171717"/>
        </w:rPr>
        <w:t>based.</w:t>
      </w:r>
    </w:p>
    <w:p>
      <w:pPr>
        <w:pStyle w:val="BodyText"/>
        <w:spacing w:line="264" w:lineRule="auto" w:before="8"/>
        <w:ind w:left="115" w:right="90" w:hanging="10"/>
      </w:pPr>
      <w:r>
        <w:rPr>
          <w:color w:val="171717"/>
        </w:rPr>
        <w:t>It</w:t>
      </w:r>
      <w:r>
        <w:rPr>
          <w:color w:val="171717"/>
          <w:spacing w:val="-3"/>
        </w:rPr>
        <w:t> </w:t>
      </w:r>
      <w:r>
        <w:rPr>
          <w:color w:val="171717"/>
        </w:rPr>
        <w:t>also</w:t>
      </w:r>
      <w:r>
        <w:rPr>
          <w:color w:val="171717"/>
          <w:spacing w:val="-2"/>
        </w:rPr>
        <w:t> </w:t>
      </w:r>
      <w:r>
        <w:rPr>
          <w:color w:val="171717"/>
        </w:rPr>
        <w:t>provides</w:t>
      </w:r>
      <w:r>
        <w:rPr>
          <w:color w:val="171717"/>
          <w:spacing w:val="-1"/>
        </w:rPr>
        <w:t> </w:t>
      </w:r>
      <w:r>
        <w:rPr>
          <w:color w:val="171717"/>
        </w:rPr>
        <w:t>an</w:t>
      </w:r>
      <w:r>
        <w:rPr>
          <w:color w:val="171717"/>
          <w:spacing w:val="-5"/>
        </w:rPr>
        <w:t> </w:t>
      </w:r>
      <w:r>
        <w:rPr>
          <w:color w:val="171717"/>
        </w:rPr>
        <w:t>estimate</w:t>
      </w:r>
      <w:r>
        <w:rPr>
          <w:color w:val="171717"/>
          <w:spacing w:val="-2"/>
        </w:rPr>
        <w:t> </w:t>
      </w:r>
      <w:r>
        <w:rPr>
          <w:color w:val="171717"/>
        </w:rPr>
        <w:t>of</w:t>
      </w:r>
      <w:r>
        <w:rPr>
          <w:color w:val="171717"/>
          <w:spacing w:val="-4"/>
        </w:rPr>
        <w:t> </w:t>
      </w:r>
      <w:r>
        <w:rPr>
          <w:color w:val="171717"/>
        </w:rPr>
        <w:t>what</w:t>
      </w:r>
      <w:r>
        <w:rPr>
          <w:color w:val="171717"/>
          <w:spacing w:val="-2"/>
        </w:rPr>
        <w:t> </w:t>
      </w:r>
      <w:r>
        <w:rPr>
          <w:color w:val="171717"/>
        </w:rPr>
        <w:t>your</w:t>
      </w:r>
      <w:r>
        <w:rPr>
          <w:color w:val="171717"/>
          <w:spacing w:val="-3"/>
        </w:rPr>
        <w:t> </w:t>
      </w:r>
      <w:r>
        <w:rPr>
          <w:color w:val="171717"/>
        </w:rPr>
        <w:t>pension</w:t>
      </w:r>
      <w:r>
        <w:rPr>
          <w:color w:val="171717"/>
          <w:spacing w:val="1"/>
        </w:rPr>
        <w:t> </w:t>
      </w:r>
      <w:r>
        <w:rPr>
          <w:color w:val="171717"/>
        </w:rPr>
        <w:t>or</w:t>
      </w:r>
      <w:r>
        <w:rPr>
          <w:color w:val="171717"/>
          <w:spacing w:val="-2"/>
        </w:rPr>
        <w:t> </w:t>
      </w:r>
      <w:r>
        <w:rPr>
          <w:color w:val="171717"/>
        </w:rPr>
        <w:t>benefit</w:t>
      </w:r>
      <w:r>
        <w:rPr>
          <w:color w:val="171717"/>
          <w:spacing w:val="-3"/>
        </w:rPr>
        <w:t> </w:t>
      </w:r>
      <w:r>
        <w:rPr>
          <w:color w:val="171717"/>
        </w:rPr>
        <w:t>would</w:t>
      </w:r>
      <w:r>
        <w:rPr>
          <w:color w:val="171717"/>
          <w:spacing w:val="-4"/>
        </w:rPr>
        <w:t> </w:t>
      </w:r>
      <w:r>
        <w:rPr>
          <w:color w:val="171717"/>
        </w:rPr>
        <w:t>be</w:t>
      </w:r>
      <w:r>
        <w:rPr>
          <w:color w:val="171717"/>
          <w:spacing w:val="-2"/>
        </w:rPr>
        <w:t> </w:t>
      </w:r>
      <w:r>
        <w:rPr>
          <w:color w:val="171717"/>
        </w:rPr>
        <w:t>if</w:t>
      </w:r>
      <w:r>
        <w:rPr>
          <w:color w:val="171717"/>
          <w:spacing w:val="-3"/>
        </w:rPr>
        <w:t> </w:t>
      </w:r>
      <w:r>
        <w:rPr>
          <w:color w:val="171717"/>
        </w:rPr>
        <w:t>you</w:t>
      </w:r>
      <w:r>
        <w:rPr>
          <w:color w:val="171717"/>
          <w:spacing w:val="-2"/>
        </w:rPr>
        <w:t> </w:t>
      </w:r>
      <w:r>
        <w:rPr>
          <w:color w:val="171717"/>
        </w:rPr>
        <w:t>and/or</w:t>
      </w:r>
      <w:r>
        <w:rPr>
          <w:color w:val="171717"/>
          <w:spacing w:val="-2"/>
        </w:rPr>
        <w:t> </w:t>
      </w:r>
      <w:r>
        <w:rPr>
          <w:color w:val="171717"/>
        </w:rPr>
        <w:t>your</w:t>
      </w:r>
      <w:r>
        <w:rPr>
          <w:color w:val="171717"/>
          <w:spacing w:val="-2"/>
        </w:rPr>
        <w:t> </w:t>
      </w:r>
      <w:r>
        <w:rPr>
          <w:color w:val="171717"/>
        </w:rPr>
        <w:t>family</w:t>
      </w:r>
      <w:r>
        <w:rPr>
          <w:color w:val="171717"/>
          <w:spacing w:val="-5"/>
        </w:rPr>
        <w:t> </w:t>
      </w:r>
      <w:r>
        <w:rPr>
          <w:color w:val="171717"/>
        </w:rPr>
        <w:t>were</w:t>
      </w:r>
      <w:r>
        <w:rPr>
          <w:color w:val="171717"/>
          <w:spacing w:val="-2"/>
        </w:rPr>
        <w:t> </w:t>
      </w:r>
      <w:r>
        <w:rPr>
          <w:color w:val="171717"/>
        </w:rPr>
        <w:t>eligible</w:t>
      </w:r>
      <w:r>
        <w:rPr>
          <w:color w:val="171717"/>
          <w:spacing w:val="-2"/>
        </w:rPr>
        <w:t> </w:t>
      </w:r>
      <w:r>
        <w:rPr>
          <w:color w:val="171717"/>
        </w:rPr>
        <w:t>to</w:t>
      </w:r>
      <w:r>
        <w:rPr>
          <w:color w:val="171717"/>
          <w:spacing w:val="-2"/>
        </w:rPr>
        <w:t> </w:t>
      </w:r>
      <w:r>
        <w:rPr>
          <w:color w:val="171717"/>
        </w:rPr>
        <w:t>receive</w:t>
      </w:r>
      <w:r>
        <w:rPr>
          <w:color w:val="171717"/>
          <w:spacing w:val="1"/>
        </w:rPr>
        <w:t> </w:t>
      </w:r>
      <w:r>
        <w:rPr>
          <w:color w:val="171717"/>
        </w:rPr>
        <w:t>it</w:t>
      </w:r>
      <w:r>
        <w:rPr>
          <w:color w:val="171717"/>
          <w:spacing w:val="-1"/>
        </w:rPr>
        <w:t> </w:t>
      </w:r>
      <w:r>
        <w:rPr>
          <w:color w:val="171717"/>
        </w:rPr>
        <w:t>now. Employees</w:t>
      </w:r>
      <w:r>
        <w:rPr>
          <w:color w:val="171717"/>
          <w:spacing w:val="-3"/>
        </w:rPr>
        <w:t> </w:t>
      </w:r>
      <w:r>
        <w:rPr>
          <w:color w:val="171717"/>
        </w:rPr>
        <w:t>can obtain</w:t>
      </w:r>
      <w:r>
        <w:rPr>
          <w:color w:val="171717"/>
          <w:spacing w:val="-5"/>
        </w:rPr>
        <w:t> </w:t>
      </w:r>
      <w:r>
        <w:rPr>
          <w:color w:val="171717"/>
        </w:rPr>
        <w:t>a copy</w:t>
      </w:r>
      <w:r>
        <w:rPr>
          <w:color w:val="171717"/>
          <w:spacing w:val="-2"/>
        </w:rPr>
        <w:t> </w:t>
      </w:r>
      <w:r>
        <w:rPr>
          <w:color w:val="171717"/>
        </w:rPr>
        <w:t>of</w:t>
      </w:r>
      <w:r>
        <w:rPr>
          <w:color w:val="171717"/>
          <w:spacing w:val="-1"/>
        </w:rPr>
        <w:t> </w:t>
      </w:r>
      <w:r>
        <w:rPr>
          <w:color w:val="171717"/>
        </w:rPr>
        <w:t>their</w:t>
      </w:r>
      <w:r>
        <w:rPr>
          <w:color w:val="171717"/>
          <w:spacing w:val="-2"/>
        </w:rPr>
        <w:t> </w:t>
      </w:r>
      <w:r>
        <w:rPr>
          <w:color w:val="171717"/>
        </w:rPr>
        <w:t>statement</w:t>
      </w:r>
      <w:r>
        <w:rPr>
          <w:color w:val="171717"/>
          <w:spacing w:val="-1"/>
        </w:rPr>
        <w:t> </w:t>
      </w:r>
      <w:r>
        <w:rPr>
          <w:color w:val="171717"/>
        </w:rPr>
        <w:t>by</w:t>
      </w:r>
      <w:r>
        <w:rPr>
          <w:color w:val="171717"/>
          <w:spacing w:val="-2"/>
        </w:rPr>
        <w:t> </w:t>
      </w:r>
      <w:r>
        <w:rPr>
          <w:color w:val="171717"/>
        </w:rPr>
        <w:t>contacting</w:t>
      </w:r>
      <w:r>
        <w:rPr>
          <w:color w:val="171717"/>
          <w:spacing w:val="6"/>
        </w:rPr>
        <w:t> </w:t>
      </w:r>
      <w:hyperlink r:id="rId5">
        <w:r>
          <w:rPr>
            <w:rFonts w:ascii="Arial"/>
            <w:b/>
            <w:color w:val="1E4E80"/>
          </w:rPr>
          <w:t>Service Canada</w:t>
        </w:r>
      </w:hyperlink>
      <w:hyperlink r:id="rId5">
        <w:r>
          <w:rPr>
            <w:color w:val="171717"/>
          </w:rPr>
          <w:t>.</w:t>
        </w:r>
      </w:hyperlink>
    </w:p>
    <w:p>
      <w:pPr>
        <w:pStyle w:val="BodyText"/>
        <w:spacing w:before="11"/>
        <w:rPr>
          <w:sz w:val="25"/>
        </w:rPr>
      </w:pPr>
    </w:p>
    <w:p>
      <w:pPr>
        <w:pStyle w:val="Heading1"/>
      </w:pPr>
      <w:r>
        <w:rPr>
          <w:color w:val="1E4E80"/>
        </w:rPr>
        <w:t>OVERVIEW</w:t>
      </w:r>
      <w:r>
        <w:rPr>
          <w:color w:val="1E4E80"/>
          <w:spacing w:val="-3"/>
        </w:rPr>
        <w:t> </w:t>
      </w:r>
      <w:r>
        <w:rPr>
          <w:color w:val="1E4E80"/>
        </w:rPr>
        <w:t>OF</w:t>
      </w:r>
      <w:r>
        <w:rPr>
          <w:color w:val="1E4E80"/>
          <w:spacing w:val="-4"/>
        </w:rPr>
        <w:t> </w:t>
      </w:r>
      <w:r>
        <w:rPr>
          <w:color w:val="1E4E80"/>
        </w:rPr>
        <w:t>CPP</w:t>
      </w:r>
      <w:r>
        <w:rPr>
          <w:color w:val="1E4E80"/>
          <w:spacing w:val="-2"/>
        </w:rPr>
        <w:t> </w:t>
      </w:r>
      <w:r>
        <w:rPr>
          <w:color w:val="1E4E80"/>
        </w:rPr>
        <w:t>CHANGES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 w:after="1"/>
        <w:rPr>
          <w:rFonts w:ascii="Arial"/>
          <w:b/>
          <w:sz w:val="25"/>
        </w:rPr>
      </w:pPr>
    </w:p>
    <w:tbl>
      <w:tblPr>
        <w:tblW w:w="0" w:type="auto"/>
        <w:jc w:val="left"/>
        <w:tblInd w:w="636" w:type="dxa"/>
        <w:tblBorders>
          <w:top w:val="single" w:sz="4" w:space="0" w:color="ACACAC"/>
          <w:left w:val="single" w:sz="4" w:space="0" w:color="ACACAC"/>
          <w:bottom w:val="single" w:sz="4" w:space="0" w:color="ACACAC"/>
          <w:right w:val="single" w:sz="4" w:space="0" w:color="ACACAC"/>
          <w:insideH w:val="single" w:sz="4" w:space="0" w:color="ACACAC"/>
          <w:insideV w:val="single" w:sz="4" w:space="0" w:color="ACACA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9"/>
        <w:gridCol w:w="2192"/>
      </w:tblGrid>
      <w:tr>
        <w:trPr>
          <w:trHeight w:val="369" w:hRule="atLeast"/>
        </w:trPr>
        <w:tc>
          <w:tcPr>
            <w:tcW w:w="2809" w:type="dxa"/>
            <w:shd w:val="clear" w:color="auto" w:fill="1E4E80"/>
          </w:tcPr>
          <w:p>
            <w:pPr>
              <w:pStyle w:val="TableParagraph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DFC"/>
                <w:sz w:val="17"/>
              </w:rPr>
              <w:t>Year</w:t>
            </w:r>
          </w:p>
        </w:tc>
        <w:tc>
          <w:tcPr>
            <w:tcW w:w="2192" w:type="dxa"/>
            <w:shd w:val="clear" w:color="auto" w:fill="1E4E80"/>
          </w:tcPr>
          <w:p>
            <w:pPr>
              <w:pStyle w:val="TableParagraph"/>
              <w:ind w:left="357" w:right="352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DFC"/>
                <w:sz w:val="17"/>
              </w:rPr>
              <w:t>Contribution</w:t>
            </w:r>
            <w:r>
              <w:rPr>
                <w:rFonts w:ascii="Arial"/>
                <w:b/>
                <w:color w:val="FFFDFC"/>
                <w:spacing w:val="-4"/>
                <w:sz w:val="17"/>
              </w:rPr>
              <w:t> </w:t>
            </w:r>
            <w:r>
              <w:rPr>
                <w:rFonts w:ascii="Arial"/>
                <w:b/>
                <w:color w:val="FFFDFC"/>
                <w:sz w:val="17"/>
              </w:rPr>
              <w:t>Rate</w:t>
            </w:r>
          </w:p>
        </w:tc>
      </w:tr>
      <w:tr>
        <w:trPr>
          <w:trHeight w:val="371" w:hRule="atLeast"/>
        </w:trPr>
        <w:tc>
          <w:tcPr>
            <w:tcW w:w="2809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171717"/>
                <w:sz w:val="17"/>
              </w:rPr>
              <w:t>2019</w:t>
            </w:r>
          </w:p>
        </w:tc>
        <w:tc>
          <w:tcPr>
            <w:tcW w:w="2192" w:type="dxa"/>
          </w:tcPr>
          <w:p>
            <w:pPr>
              <w:pStyle w:val="TableParagraph"/>
              <w:ind w:left="352" w:right="352"/>
              <w:jc w:val="center"/>
              <w:rPr>
                <w:sz w:val="17"/>
              </w:rPr>
            </w:pPr>
            <w:r>
              <w:rPr>
                <w:color w:val="171717"/>
                <w:sz w:val="17"/>
              </w:rPr>
              <w:t>5.10%</w:t>
            </w:r>
          </w:p>
        </w:tc>
      </w:tr>
      <w:tr>
        <w:trPr>
          <w:trHeight w:val="371" w:hRule="atLeast"/>
        </w:trPr>
        <w:tc>
          <w:tcPr>
            <w:tcW w:w="2809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171717"/>
                <w:sz w:val="17"/>
              </w:rPr>
              <w:t>2020</w:t>
            </w:r>
          </w:p>
        </w:tc>
        <w:tc>
          <w:tcPr>
            <w:tcW w:w="2192" w:type="dxa"/>
          </w:tcPr>
          <w:p>
            <w:pPr>
              <w:pStyle w:val="TableParagraph"/>
              <w:ind w:left="352" w:right="352"/>
              <w:jc w:val="center"/>
              <w:rPr>
                <w:sz w:val="17"/>
              </w:rPr>
            </w:pPr>
            <w:r>
              <w:rPr>
                <w:color w:val="171717"/>
                <w:sz w:val="17"/>
              </w:rPr>
              <w:t>5.25%</w:t>
            </w:r>
          </w:p>
        </w:tc>
      </w:tr>
      <w:tr>
        <w:trPr>
          <w:trHeight w:val="371" w:hRule="atLeast"/>
        </w:trPr>
        <w:tc>
          <w:tcPr>
            <w:tcW w:w="2809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171717"/>
                <w:sz w:val="17"/>
              </w:rPr>
              <w:t>2021</w:t>
            </w:r>
          </w:p>
        </w:tc>
        <w:tc>
          <w:tcPr>
            <w:tcW w:w="2192" w:type="dxa"/>
          </w:tcPr>
          <w:p>
            <w:pPr>
              <w:pStyle w:val="TableParagraph"/>
              <w:ind w:left="352" w:right="352"/>
              <w:jc w:val="center"/>
              <w:rPr>
                <w:sz w:val="17"/>
              </w:rPr>
            </w:pPr>
            <w:r>
              <w:rPr>
                <w:color w:val="171717"/>
                <w:sz w:val="17"/>
              </w:rPr>
              <w:t>5.45%</w:t>
            </w:r>
          </w:p>
        </w:tc>
      </w:tr>
      <w:tr>
        <w:trPr>
          <w:trHeight w:val="369" w:hRule="atLeast"/>
        </w:trPr>
        <w:tc>
          <w:tcPr>
            <w:tcW w:w="2809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171717"/>
                <w:sz w:val="17"/>
              </w:rPr>
              <w:t>2022</w:t>
            </w:r>
          </w:p>
        </w:tc>
        <w:tc>
          <w:tcPr>
            <w:tcW w:w="2192" w:type="dxa"/>
          </w:tcPr>
          <w:p>
            <w:pPr>
              <w:pStyle w:val="TableParagraph"/>
              <w:ind w:left="352" w:right="352"/>
              <w:jc w:val="center"/>
              <w:rPr>
                <w:sz w:val="17"/>
              </w:rPr>
            </w:pPr>
            <w:r>
              <w:rPr>
                <w:color w:val="171717"/>
                <w:sz w:val="17"/>
              </w:rPr>
              <w:t>5.70%</w:t>
            </w:r>
          </w:p>
        </w:tc>
      </w:tr>
      <w:tr>
        <w:trPr>
          <w:trHeight w:val="371" w:hRule="atLeast"/>
        </w:trPr>
        <w:tc>
          <w:tcPr>
            <w:tcW w:w="2809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color w:val="171717"/>
                <w:sz w:val="17"/>
              </w:rPr>
              <w:t>2023</w:t>
            </w:r>
          </w:p>
        </w:tc>
        <w:tc>
          <w:tcPr>
            <w:tcW w:w="2192" w:type="dxa"/>
          </w:tcPr>
          <w:p>
            <w:pPr>
              <w:pStyle w:val="TableParagraph"/>
              <w:ind w:left="357" w:right="352"/>
              <w:jc w:val="center"/>
              <w:rPr>
                <w:sz w:val="17"/>
              </w:rPr>
            </w:pPr>
            <w:r>
              <w:rPr>
                <w:color w:val="171717"/>
                <w:sz w:val="17"/>
              </w:rPr>
              <w:t>5.95%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spacing w:line="278" w:lineRule="auto" w:before="0"/>
        <w:ind w:left="115" w:right="220" w:hanging="10"/>
        <w:jc w:val="both"/>
        <w:rPr>
          <w:rFonts w:ascii="Arial"/>
          <w:b/>
          <w:sz w:val="18"/>
        </w:rPr>
      </w:pPr>
      <w:r>
        <w:rPr/>
        <w:pict>
          <v:group style="position:absolute;margin-left:75.024002pt;margin-top:-221.648102pt;width:468.1pt;height:222.05pt;mso-position-horizontal-relative:page;mso-position-vertical-relative:paragraph;z-index:-15790080" coordorigin="1500,-4433" coordsize="9362,4441">
            <v:shape style="position:absolute;left:1500;top:-4433;width:9362;height:4441" coordorigin="1500,-4433" coordsize="9362,4441" path="m10742,-4433l1620,-4433,1500,-4433,1500,-4313,1500,-112,1500,8,1620,8,10742,8,10742,-112,1620,-112,1620,-4313,10742,-4313,10742,-4433xm10862,-4433l10742,-4433,10742,-4313,10742,-112,10742,8,10862,8,10862,-112,10862,-4313,10862,-4433xe" filled="true" fillcolor="#e9e8e7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891;top:-4162;width:8351;height:67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171717"/>
                        <w:sz w:val="18"/>
                      </w:rPr>
                      <w:t>Phase</w:t>
                    </w:r>
                    <w:r>
                      <w:rPr>
                        <w:rFonts w:ascii="Arial"/>
                        <w:b/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Arial"/>
                        <w:b/>
                        <w:color w:val="171717"/>
                        <w:sz w:val="18"/>
                      </w:rPr>
                      <w:t>1:</w:t>
                    </w:r>
                  </w:p>
                  <w:p>
                    <w:pPr>
                      <w:spacing w:line="259" w:lineRule="auto" w:before="3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171717"/>
                        <w:sz w:val="18"/>
                      </w:rPr>
                      <w:t>Beginning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in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2019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and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through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2023,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the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contribution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rate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on</w:t>
                    </w:r>
                    <w:r>
                      <w:rPr>
                        <w:color w:val="171717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earnings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up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to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the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annual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earnings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limit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will</w:t>
                    </w:r>
                    <w:r>
                      <w:rPr>
                        <w:color w:val="171717"/>
                        <w:spacing w:val="-47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gradually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increase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to 5.95%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from the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current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rate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of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4.95%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which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has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been in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place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since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1994.</w:t>
                    </w:r>
                  </w:p>
                </w:txbxContent>
              </v:textbox>
              <w10:wrap type="none"/>
            </v:shape>
            <v:shape style="position:absolute;left:1891;top:-1178;width:8608;height:896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171717"/>
                        <w:sz w:val="18"/>
                      </w:rPr>
                      <w:t>Phase</w:t>
                    </w:r>
                    <w:r>
                      <w:rPr>
                        <w:rFonts w:ascii="Arial"/>
                        <w:b/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Arial"/>
                        <w:b/>
                        <w:color w:val="171717"/>
                        <w:sz w:val="18"/>
                      </w:rPr>
                      <w:t>2:</w:t>
                    </w:r>
                  </w:p>
                  <w:p>
                    <w:pPr>
                      <w:spacing w:line="261" w:lineRule="auto" w:before="3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171717"/>
                        <w:sz w:val="18"/>
                      </w:rPr>
                      <w:t>In 2024, employees will begin contributing 4% on an additional range of earnings that is beyond the basic</w:t>
                    </w:r>
                    <w:r>
                      <w:rPr>
                        <w:color w:val="171717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annual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earnings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limit.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Therefore,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if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you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earn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more,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you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will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contribute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more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towards</w:t>
                    </w:r>
                    <w:r>
                      <w:rPr>
                        <w:color w:val="171717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your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CPP</w:t>
                    </w:r>
                    <w:r>
                      <w:rPr>
                        <w:color w:val="171717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benefits</w:t>
                    </w:r>
                    <w:r>
                      <w:rPr>
                        <w:color w:val="171717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in</w:t>
                    </w:r>
                    <w:r>
                      <w:rPr>
                        <w:color w:val="171717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the</w:t>
                    </w:r>
                    <w:r>
                      <w:rPr>
                        <w:color w:val="171717"/>
                        <w:spacing w:val="-47"/>
                        <w:sz w:val="18"/>
                      </w:rPr>
                      <w:t> </w:t>
                    </w:r>
                    <w:r>
                      <w:rPr>
                        <w:color w:val="171717"/>
                        <w:sz w:val="18"/>
                      </w:rPr>
                      <w:t>future.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b/>
          <w:color w:val="171717"/>
          <w:sz w:val="18"/>
        </w:rPr>
        <w:t>Your enhanced CPP contribution, as well as the new 4% contribution on the upper earnings value, will each</w:t>
      </w:r>
      <w:r>
        <w:rPr>
          <w:rFonts w:ascii="Arial"/>
          <w:b/>
          <w:color w:val="171717"/>
          <w:spacing w:val="-47"/>
          <w:sz w:val="18"/>
        </w:rPr>
        <w:t> </w:t>
      </w:r>
      <w:r>
        <w:rPr>
          <w:rFonts w:ascii="Arial"/>
          <w:b/>
          <w:color w:val="171717"/>
          <w:sz w:val="18"/>
        </w:rPr>
        <w:t>be</w:t>
      </w:r>
      <w:r>
        <w:rPr>
          <w:rFonts w:ascii="Arial"/>
          <w:b/>
          <w:color w:val="171717"/>
          <w:spacing w:val="-1"/>
          <w:sz w:val="18"/>
        </w:rPr>
        <w:t> </w:t>
      </w:r>
      <w:r>
        <w:rPr>
          <w:rFonts w:ascii="Arial"/>
          <w:b/>
          <w:color w:val="171717"/>
          <w:sz w:val="18"/>
        </w:rPr>
        <w:t>100%</w:t>
      </w:r>
      <w:r>
        <w:rPr>
          <w:rFonts w:ascii="Arial"/>
          <w:b/>
          <w:color w:val="171717"/>
          <w:spacing w:val="-7"/>
          <w:sz w:val="18"/>
        </w:rPr>
        <w:t> </w:t>
      </w:r>
      <w:r>
        <w:rPr>
          <w:rFonts w:ascii="Arial"/>
          <w:b/>
          <w:color w:val="171717"/>
          <w:sz w:val="18"/>
        </w:rPr>
        <w:t>matched by</w:t>
      </w:r>
      <w:r>
        <w:rPr>
          <w:rFonts w:ascii="Arial"/>
          <w:b/>
          <w:color w:val="171717"/>
          <w:spacing w:val="-2"/>
          <w:sz w:val="18"/>
        </w:rPr>
        <w:t> </w:t>
      </w:r>
      <w:r>
        <w:rPr>
          <w:rFonts w:ascii="Arial"/>
          <w:b/>
          <w:color w:val="171717"/>
          <w:sz w:val="18"/>
        </w:rPr>
        <w:t>your employer.</w:t>
      </w:r>
    </w:p>
    <w:p>
      <w:pPr>
        <w:pStyle w:val="BodyText"/>
        <w:spacing w:line="276" w:lineRule="auto" w:before="113" w:after="93"/>
        <w:ind w:left="120" w:right="283"/>
        <w:jc w:val="both"/>
      </w:pPr>
      <w:r>
        <w:rPr>
          <w:color w:val="171717"/>
        </w:rPr>
        <w:t>To</w:t>
      </w:r>
      <w:r>
        <w:rPr>
          <w:color w:val="171717"/>
          <w:spacing w:val="1"/>
        </w:rPr>
        <w:t> </w:t>
      </w:r>
      <w:r>
        <w:rPr>
          <w:color w:val="171717"/>
        </w:rPr>
        <w:t>partially</w:t>
      </w:r>
      <w:r>
        <w:rPr>
          <w:color w:val="171717"/>
          <w:spacing w:val="1"/>
        </w:rPr>
        <w:t> </w:t>
      </w:r>
      <w:r>
        <w:rPr>
          <w:color w:val="171717"/>
        </w:rPr>
        <w:t>offset</w:t>
      </w:r>
      <w:r>
        <w:rPr>
          <w:color w:val="171717"/>
          <w:spacing w:val="1"/>
        </w:rPr>
        <w:t> </w:t>
      </w:r>
      <w:r>
        <w:rPr>
          <w:color w:val="171717"/>
        </w:rPr>
        <w:t>the</w:t>
      </w:r>
      <w:r>
        <w:rPr>
          <w:color w:val="171717"/>
          <w:spacing w:val="1"/>
        </w:rPr>
        <w:t> </w:t>
      </w:r>
      <w:r>
        <w:rPr>
          <w:color w:val="171717"/>
        </w:rPr>
        <w:t>increase</w:t>
      </w:r>
      <w:r>
        <w:rPr>
          <w:color w:val="171717"/>
          <w:spacing w:val="1"/>
        </w:rPr>
        <w:t> </w:t>
      </w:r>
      <w:r>
        <w:rPr>
          <w:color w:val="171717"/>
        </w:rPr>
        <w:t>to</w:t>
      </w:r>
      <w:r>
        <w:rPr>
          <w:color w:val="171717"/>
          <w:spacing w:val="1"/>
        </w:rPr>
        <w:t> </w:t>
      </w:r>
      <w:r>
        <w:rPr>
          <w:color w:val="171717"/>
        </w:rPr>
        <w:t>the</w:t>
      </w:r>
      <w:r>
        <w:rPr>
          <w:color w:val="171717"/>
          <w:spacing w:val="1"/>
        </w:rPr>
        <w:t> </w:t>
      </w:r>
      <w:r>
        <w:rPr>
          <w:color w:val="171717"/>
        </w:rPr>
        <w:t>CPP contributions, employees</w:t>
      </w:r>
      <w:r>
        <w:rPr>
          <w:color w:val="171717"/>
          <w:spacing w:val="1"/>
        </w:rPr>
        <w:t> </w:t>
      </w:r>
      <w:r>
        <w:rPr>
          <w:color w:val="171717"/>
        </w:rPr>
        <w:t>will</w:t>
      </w:r>
      <w:r>
        <w:rPr>
          <w:color w:val="171717"/>
          <w:spacing w:val="1"/>
        </w:rPr>
        <w:t> </w:t>
      </w:r>
      <w:r>
        <w:rPr>
          <w:color w:val="171717"/>
        </w:rPr>
        <w:t>receive</w:t>
      </w:r>
      <w:r>
        <w:rPr>
          <w:color w:val="171717"/>
          <w:spacing w:val="1"/>
        </w:rPr>
        <w:t> </w:t>
      </w:r>
      <w:r>
        <w:rPr>
          <w:color w:val="171717"/>
        </w:rPr>
        <w:t>a tax deduction for</w:t>
      </w:r>
      <w:r>
        <w:rPr>
          <w:color w:val="171717"/>
          <w:spacing w:val="1"/>
        </w:rPr>
        <w:t> </w:t>
      </w:r>
      <w:r>
        <w:rPr>
          <w:color w:val="171717"/>
        </w:rPr>
        <w:t>those</w:t>
      </w:r>
      <w:r>
        <w:rPr>
          <w:color w:val="171717"/>
          <w:spacing w:val="1"/>
        </w:rPr>
        <w:t> </w:t>
      </w:r>
      <w:r>
        <w:rPr>
          <w:color w:val="171717"/>
        </w:rPr>
        <w:t>contributions when filing their personal income tax return. Lower income earners could also be entitled to benefits</w:t>
      </w:r>
      <w:r>
        <w:rPr>
          <w:color w:val="171717"/>
          <w:spacing w:val="1"/>
        </w:rPr>
        <w:t> </w:t>
      </w:r>
      <w:r>
        <w:rPr>
          <w:color w:val="171717"/>
        </w:rPr>
        <w:t>under</w:t>
      </w:r>
      <w:r>
        <w:rPr>
          <w:color w:val="171717"/>
          <w:spacing w:val="-1"/>
        </w:rPr>
        <w:t> </w:t>
      </w:r>
      <w:r>
        <w:rPr>
          <w:color w:val="171717"/>
        </w:rPr>
        <w:t>the</w:t>
      </w:r>
      <w:r>
        <w:rPr>
          <w:color w:val="171717"/>
          <w:spacing w:val="-2"/>
        </w:rPr>
        <w:t> </w:t>
      </w:r>
      <w:r>
        <w:rPr>
          <w:color w:val="171717"/>
        </w:rPr>
        <w:t>new</w:t>
      </w:r>
      <w:r>
        <w:rPr>
          <w:color w:val="171717"/>
          <w:spacing w:val="-2"/>
        </w:rPr>
        <w:t> </w:t>
      </w:r>
      <w:hyperlink r:id="rId6">
        <w:r>
          <w:rPr>
            <w:rFonts w:ascii="Arial"/>
            <w:b/>
            <w:color w:val="1E4E80"/>
          </w:rPr>
          <w:t>Canada Workers Benefit</w:t>
        </w:r>
      </w:hyperlink>
      <w:hyperlink r:id="rId6">
        <w:r>
          <w:rPr>
            <w:color w:val="171717"/>
          </w:rPr>
          <w:t>.</w:t>
        </w:r>
      </w:hyperlink>
    </w:p>
    <w:p>
      <w:pPr>
        <w:pStyle w:val="BodyText"/>
        <w:spacing w:line="120" w:lineRule="exact"/>
        <w:ind w:left="57" w:right="-72"/>
        <w:rPr>
          <w:sz w:val="12"/>
        </w:rPr>
      </w:pPr>
      <w:r>
        <w:rPr>
          <w:position w:val="-1"/>
          <w:sz w:val="12"/>
        </w:rPr>
        <w:pict>
          <v:group style="width:468pt;height:6pt;mso-position-horizontal-relative:char;mso-position-vertical-relative:line" coordorigin="0,0" coordsize="9360,120">
            <v:line style="position:absolute" from="0,60" to="9360,60" stroked="true" strokeweight="6pt" strokecolor="#e9e8e7">
              <v:stroke dashstyle="solid"/>
            </v:line>
          </v:group>
        </w:pict>
      </w:r>
      <w:r>
        <w:rPr>
          <w:position w:val="-1"/>
          <w:sz w:val="12"/>
        </w:rPr>
      </w:r>
    </w:p>
    <w:p>
      <w:pPr>
        <w:spacing w:after="0" w:line="120" w:lineRule="exact"/>
        <w:rPr>
          <w:sz w:val="12"/>
        </w:rPr>
        <w:sectPr>
          <w:type w:val="continuous"/>
          <w:pgSz w:w="12240" w:h="15840"/>
          <w:pgMar w:top="680" w:bottom="280" w:left="1320" w:right="1400"/>
        </w:sectPr>
      </w:pPr>
    </w:p>
    <w:p>
      <w:pPr>
        <w:pStyle w:val="Heading1"/>
        <w:spacing w:before="81"/>
      </w:pPr>
      <w:r>
        <w:rPr>
          <w:color w:val="1E4E80"/>
        </w:rPr>
        <w:t>NO</w:t>
      </w:r>
      <w:r>
        <w:rPr>
          <w:color w:val="1E4E80"/>
          <w:spacing w:val="-1"/>
        </w:rPr>
        <w:t> </w:t>
      </w:r>
      <w:r>
        <w:rPr>
          <w:color w:val="1E4E80"/>
        </w:rPr>
        <w:t>ACTION</w:t>
      </w:r>
      <w:r>
        <w:rPr>
          <w:color w:val="1E4E80"/>
          <w:spacing w:val="2"/>
        </w:rPr>
        <w:t> </w:t>
      </w:r>
      <w:r>
        <w:rPr>
          <w:color w:val="1E4E80"/>
        </w:rPr>
        <w:t>IS</w:t>
      </w:r>
      <w:r>
        <w:rPr>
          <w:color w:val="1E4E80"/>
          <w:spacing w:val="-2"/>
        </w:rPr>
        <w:t> </w:t>
      </w:r>
      <w:r>
        <w:rPr>
          <w:color w:val="1E4E80"/>
        </w:rPr>
        <w:t>REQUIRED</w:t>
      </w:r>
      <w:r>
        <w:rPr>
          <w:color w:val="1E4E80"/>
          <w:spacing w:val="-3"/>
        </w:rPr>
        <w:t> </w:t>
      </w:r>
      <w:r>
        <w:rPr>
          <w:color w:val="1E4E80"/>
        </w:rPr>
        <w:t>FROM</w:t>
      </w:r>
      <w:r>
        <w:rPr>
          <w:color w:val="1E4E80"/>
          <w:spacing w:val="-1"/>
        </w:rPr>
        <w:t> </w:t>
      </w:r>
      <w:r>
        <w:rPr>
          <w:color w:val="1E4E80"/>
        </w:rPr>
        <w:t>YOU</w:t>
      </w:r>
    </w:p>
    <w:p>
      <w:pPr>
        <w:pStyle w:val="BodyText"/>
        <w:spacing w:line="268" w:lineRule="auto" w:before="61"/>
        <w:ind w:left="115" w:right="861" w:hanging="10"/>
      </w:pPr>
      <w:r>
        <w:rPr>
          <w:color w:val="171717"/>
        </w:rPr>
        <w:t>Effective from your first pay of 2019, the Payroll Department will calculate your CPP contributions from your</w:t>
      </w:r>
      <w:r>
        <w:rPr>
          <w:color w:val="171717"/>
          <w:spacing w:val="-47"/>
        </w:rPr>
        <w:t> </w:t>
      </w:r>
      <w:r>
        <w:rPr>
          <w:color w:val="171717"/>
        </w:rPr>
        <w:t>pensionable</w:t>
      </w:r>
      <w:r>
        <w:rPr>
          <w:color w:val="171717"/>
          <w:spacing w:val="-3"/>
        </w:rPr>
        <w:t> </w:t>
      </w:r>
      <w:r>
        <w:rPr>
          <w:color w:val="171717"/>
        </w:rPr>
        <w:t>earnings</w:t>
      </w:r>
      <w:r>
        <w:rPr>
          <w:color w:val="171717"/>
          <w:spacing w:val="1"/>
        </w:rPr>
        <w:t> </w:t>
      </w:r>
      <w:r>
        <w:rPr>
          <w:color w:val="171717"/>
        </w:rPr>
        <w:t>using the increased rates.</w:t>
      </w:r>
    </w:p>
    <w:p>
      <w:pPr>
        <w:pStyle w:val="BodyText"/>
        <w:spacing w:line="268" w:lineRule="auto" w:before="115"/>
        <w:ind w:left="115" w:right="90" w:hanging="10"/>
      </w:pPr>
      <w:r>
        <w:rPr>
          <w:color w:val="171717"/>
        </w:rPr>
        <w:t>Following successful collaboration between the Canadian Payroll Association and the CRA, employees and</w:t>
      </w:r>
      <w:r>
        <w:rPr>
          <w:color w:val="171717"/>
          <w:spacing w:val="1"/>
        </w:rPr>
        <w:t> </w:t>
      </w:r>
      <w:r>
        <w:rPr>
          <w:color w:val="171717"/>
        </w:rPr>
        <w:t>employers will not be burdened with additional codes on pay statements, T4s. Deductions to an employee’s taxable</w:t>
      </w:r>
      <w:r>
        <w:rPr>
          <w:color w:val="171717"/>
          <w:spacing w:val="1"/>
        </w:rPr>
        <w:t> </w:t>
      </w:r>
      <w:r>
        <w:rPr>
          <w:color w:val="171717"/>
        </w:rPr>
        <w:t>income, based on enhanced CPP contributions, will be calculated automatically by the CRA after employees file their</w:t>
      </w:r>
      <w:r>
        <w:rPr>
          <w:color w:val="171717"/>
          <w:spacing w:val="-47"/>
        </w:rPr>
        <w:t> </w:t>
      </w:r>
      <w:r>
        <w:rPr>
          <w:color w:val="171717"/>
        </w:rPr>
        <w:t>personal</w:t>
      </w:r>
      <w:r>
        <w:rPr>
          <w:color w:val="171717"/>
          <w:spacing w:val="-3"/>
        </w:rPr>
        <w:t> </w:t>
      </w:r>
      <w:r>
        <w:rPr>
          <w:color w:val="171717"/>
        </w:rPr>
        <w:t>income tax</w:t>
      </w:r>
      <w:r>
        <w:rPr>
          <w:color w:val="171717"/>
          <w:spacing w:val="-4"/>
        </w:rPr>
        <w:t> </w:t>
      </w:r>
      <w:r>
        <w:rPr>
          <w:color w:val="171717"/>
        </w:rPr>
        <w:t>returns.</w:t>
      </w:r>
    </w:p>
    <w:p>
      <w:pPr>
        <w:spacing w:line="268" w:lineRule="auto" w:before="110"/>
        <w:ind w:left="115" w:right="90" w:hanging="10"/>
        <w:jc w:val="left"/>
        <w:rPr>
          <w:sz w:val="18"/>
        </w:rPr>
      </w:pPr>
      <w:r>
        <w:rPr>
          <w:rFonts w:ascii="Arial" w:hAnsi="Arial"/>
          <w:b/>
          <w:color w:val="171717"/>
          <w:sz w:val="18"/>
        </w:rPr>
        <w:t>Note:</w:t>
      </w:r>
      <w:r>
        <w:rPr>
          <w:rFonts w:ascii="Arial" w:hAnsi="Arial"/>
          <w:b/>
          <w:color w:val="171717"/>
          <w:spacing w:val="1"/>
          <w:sz w:val="18"/>
        </w:rPr>
        <w:t> </w:t>
      </w:r>
      <w:r>
        <w:rPr>
          <w:color w:val="171717"/>
          <w:sz w:val="18"/>
        </w:rPr>
        <w:t>If you are an employee aged 65 to 69, and are in receipt of a CPP retirement pension, you may choose to not</w:t>
      </w:r>
      <w:r>
        <w:rPr>
          <w:color w:val="171717"/>
          <w:spacing w:val="1"/>
          <w:sz w:val="18"/>
        </w:rPr>
        <w:t> </w:t>
      </w:r>
      <w:r>
        <w:rPr>
          <w:color w:val="171717"/>
          <w:sz w:val="18"/>
        </w:rPr>
        <w:t>make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CPP</w:t>
      </w:r>
      <w:r>
        <w:rPr>
          <w:color w:val="171717"/>
          <w:spacing w:val="-2"/>
          <w:sz w:val="18"/>
        </w:rPr>
        <w:t> </w:t>
      </w:r>
      <w:r>
        <w:rPr>
          <w:color w:val="171717"/>
          <w:sz w:val="18"/>
        </w:rPr>
        <w:t>contributions</w:t>
      </w:r>
      <w:r>
        <w:rPr>
          <w:color w:val="171717"/>
          <w:spacing w:val="-3"/>
          <w:sz w:val="18"/>
        </w:rPr>
        <w:t> </w:t>
      </w:r>
      <w:r>
        <w:rPr>
          <w:color w:val="171717"/>
          <w:sz w:val="18"/>
        </w:rPr>
        <w:t>by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completing</w:t>
      </w:r>
      <w:r>
        <w:rPr>
          <w:color w:val="171717"/>
          <w:spacing w:val="-3"/>
          <w:sz w:val="18"/>
        </w:rPr>
        <w:t> </w:t>
      </w:r>
      <w:r>
        <w:rPr>
          <w:color w:val="171717"/>
          <w:sz w:val="18"/>
        </w:rPr>
        <w:t>the</w:t>
      </w:r>
      <w:r>
        <w:rPr>
          <w:color w:val="171717"/>
          <w:spacing w:val="-4"/>
          <w:sz w:val="18"/>
        </w:rPr>
        <w:t> </w:t>
      </w:r>
      <w:r>
        <w:rPr>
          <w:color w:val="171717"/>
          <w:sz w:val="18"/>
        </w:rPr>
        <w:t>form CPT30,</w:t>
      </w:r>
      <w:r>
        <w:rPr>
          <w:color w:val="171717"/>
          <w:spacing w:val="-2"/>
          <w:sz w:val="18"/>
        </w:rPr>
        <w:t> </w:t>
      </w:r>
      <w:r>
        <w:rPr>
          <w:rFonts w:ascii="Arial" w:hAnsi="Arial"/>
          <w:i/>
          <w:color w:val="171717"/>
          <w:sz w:val="18"/>
        </w:rPr>
        <w:t>Election</w:t>
      </w:r>
      <w:r>
        <w:rPr>
          <w:rFonts w:ascii="Arial" w:hAnsi="Arial"/>
          <w:i/>
          <w:color w:val="171717"/>
          <w:spacing w:val="-1"/>
          <w:sz w:val="18"/>
        </w:rPr>
        <w:t> </w:t>
      </w:r>
      <w:r>
        <w:rPr>
          <w:rFonts w:ascii="Arial" w:hAnsi="Arial"/>
          <w:i/>
          <w:color w:val="171717"/>
          <w:sz w:val="18"/>
        </w:rPr>
        <w:t>to</w:t>
      </w:r>
      <w:r>
        <w:rPr>
          <w:rFonts w:ascii="Arial" w:hAnsi="Arial"/>
          <w:i/>
          <w:color w:val="171717"/>
          <w:spacing w:val="-2"/>
          <w:sz w:val="18"/>
        </w:rPr>
        <w:t> </w:t>
      </w:r>
      <w:r>
        <w:rPr>
          <w:rFonts w:ascii="Arial" w:hAnsi="Arial"/>
          <w:i/>
          <w:color w:val="171717"/>
          <w:sz w:val="18"/>
        </w:rPr>
        <w:t>Stop</w:t>
      </w:r>
      <w:r>
        <w:rPr>
          <w:rFonts w:ascii="Arial" w:hAnsi="Arial"/>
          <w:i/>
          <w:color w:val="171717"/>
          <w:spacing w:val="-1"/>
          <w:sz w:val="18"/>
        </w:rPr>
        <w:t> </w:t>
      </w:r>
      <w:r>
        <w:rPr>
          <w:rFonts w:ascii="Arial" w:hAnsi="Arial"/>
          <w:i/>
          <w:color w:val="171717"/>
          <w:sz w:val="18"/>
        </w:rPr>
        <w:t>Contributing</w:t>
      </w:r>
      <w:r>
        <w:rPr>
          <w:rFonts w:ascii="Arial" w:hAnsi="Arial"/>
          <w:i/>
          <w:color w:val="171717"/>
          <w:spacing w:val="-4"/>
          <w:sz w:val="18"/>
        </w:rPr>
        <w:t> </w:t>
      </w:r>
      <w:r>
        <w:rPr>
          <w:rFonts w:ascii="Arial" w:hAnsi="Arial"/>
          <w:i/>
          <w:color w:val="171717"/>
          <w:sz w:val="18"/>
        </w:rPr>
        <w:t>to</w:t>
      </w:r>
      <w:r>
        <w:rPr>
          <w:rFonts w:ascii="Arial" w:hAnsi="Arial"/>
          <w:i/>
          <w:color w:val="171717"/>
          <w:spacing w:val="-1"/>
          <w:sz w:val="18"/>
        </w:rPr>
        <w:t> </w:t>
      </w:r>
      <w:r>
        <w:rPr>
          <w:rFonts w:ascii="Arial" w:hAnsi="Arial"/>
          <w:i/>
          <w:color w:val="171717"/>
          <w:sz w:val="18"/>
        </w:rPr>
        <w:t>the</w:t>
      </w:r>
      <w:r>
        <w:rPr>
          <w:rFonts w:ascii="Arial" w:hAnsi="Arial"/>
          <w:i/>
          <w:color w:val="171717"/>
          <w:spacing w:val="-4"/>
          <w:sz w:val="18"/>
        </w:rPr>
        <w:t> </w:t>
      </w:r>
      <w:r>
        <w:rPr>
          <w:rFonts w:ascii="Arial" w:hAnsi="Arial"/>
          <w:i/>
          <w:color w:val="171717"/>
          <w:sz w:val="18"/>
        </w:rPr>
        <w:t>Canada</w:t>
      </w:r>
      <w:r>
        <w:rPr>
          <w:rFonts w:ascii="Arial" w:hAnsi="Arial"/>
          <w:i/>
          <w:color w:val="171717"/>
          <w:spacing w:val="-3"/>
          <w:sz w:val="18"/>
        </w:rPr>
        <w:t> </w:t>
      </w:r>
      <w:r>
        <w:rPr>
          <w:rFonts w:ascii="Arial" w:hAnsi="Arial"/>
          <w:i/>
          <w:color w:val="171717"/>
          <w:sz w:val="18"/>
        </w:rPr>
        <w:t>Pension</w:t>
      </w:r>
      <w:r>
        <w:rPr>
          <w:rFonts w:ascii="Arial" w:hAnsi="Arial"/>
          <w:i/>
          <w:color w:val="171717"/>
          <w:spacing w:val="-2"/>
          <w:sz w:val="18"/>
        </w:rPr>
        <w:t> </w:t>
      </w:r>
      <w:r>
        <w:rPr>
          <w:rFonts w:ascii="Arial" w:hAnsi="Arial"/>
          <w:i/>
          <w:color w:val="171717"/>
          <w:sz w:val="18"/>
        </w:rPr>
        <w:t>Plan</w:t>
      </w:r>
      <w:r>
        <w:rPr>
          <w:rFonts w:ascii="Arial" w:hAnsi="Arial"/>
          <w:i/>
          <w:color w:val="171717"/>
          <w:spacing w:val="-2"/>
          <w:sz w:val="18"/>
        </w:rPr>
        <w:t> </w:t>
      </w:r>
      <w:r>
        <w:rPr>
          <w:rFonts w:ascii="Arial" w:hAnsi="Arial"/>
          <w:i/>
          <w:color w:val="171717"/>
          <w:sz w:val="18"/>
        </w:rPr>
        <w:t>or</w:t>
      </w:r>
      <w:r>
        <w:rPr>
          <w:rFonts w:ascii="Arial" w:hAnsi="Arial"/>
          <w:i/>
          <w:color w:val="171717"/>
          <w:spacing w:val="-47"/>
          <w:sz w:val="18"/>
        </w:rPr>
        <w:t> </w:t>
      </w:r>
      <w:r>
        <w:rPr>
          <w:rFonts w:ascii="Arial" w:hAnsi="Arial"/>
          <w:i/>
          <w:color w:val="171717"/>
          <w:sz w:val="18"/>
        </w:rPr>
        <w:t>Revocation of a Prior Election</w:t>
      </w:r>
      <w:r>
        <w:rPr>
          <w:color w:val="171717"/>
          <w:sz w:val="18"/>
        </w:rPr>
        <w:t>. You must send the original CPT30 election form to the CRA and file a copy with the</w:t>
      </w:r>
      <w:r>
        <w:rPr>
          <w:color w:val="171717"/>
          <w:spacing w:val="1"/>
          <w:sz w:val="18"/>
        </w:rPr>
        <w:t> </w:t>
      </w:r>
      <w:r>
        <w:rPr>
          <w:color w:val="171717"/>
          <w:sz w:val="18"/>
        </w:rPr>
        <w:t>Payroll Department. No CPP contributions will be deducted on pay dates following the month the form is filed. You</w:t>
      </w:r>
      <w:r>
        <w:rPr>
          <w:color w:val="171717"/>
          <w:spacing w:val="1"/>
          <w:sz w:val="18"/>
        </w:rPr>
        <w:t> </w:t>
      </w:r>
      <w:r>
        <w:rPr>
          <w:color w:val="171717"/>
          <w:sz w:val="18"/>
        </w:rPr>
        <w:t>can </w:t>
      </w:r>
      <w:hyperlink r:id="rId7">
        <w:r>
          <w:rPr>
            <w:rFonts w:ascii="Arial" w:hAnsi="Arial"/>
            <w:b/>
            <w:color w:val="1E4E80"/>
            <w:sz w:val="18"/>
          </w:rPr>
          <w:t>download the CPT30 form from the</w:t>
        </w:r>
        <w:r>
          <w:rPr>
            <w:rFonts w:ascii="Arial" w:hAnsi="Arial"/>
            <w:b/>
            <w:color w:val="1E4E80"/>
            <w:spacing w:val="-2"/>
            <w:sz w:val="18"/>
          </w:rPr>
          <w:t> </w:t>
        </w:r>
        <w:r>
          <w:rPr>
            <w:rFonts w:ascii="Arial" w:hAnsi="Arial"/>
            <w:b/>
            <w:color w:val="1E4E80"/>
            <w:sz w:val="18"/>
          </w:rPr>
          <w:t>CRA’s website</w:t>
        </w:r>
      </w:hyperlink>
      <w:hyperlink r:id="rId7">
        <w:r>
          <w:rPr>
            <w:color w:val="171717"/>
            <w:sz w:val="18"/>
          </w:rPr>
          <w:t>.</w:t>
        </w:r>
      </w:hyperlink>
    </w:p>
    <w:p>
      <w:pPr>
        <w:pStyle w:val="BodyText"/>
        <w:spacing w:before="10"/>
        <w:rPr>
          <w:sz w:val="25"/>
        </w:rPr>
      </w:pPr>
    </w:p>
    <w:p>
      <w:pPr>
        <w:pStyle w:val="Heading1"/>
        <w:spacing w:before="1"/>
      </w:pPr>
      <w:r>
        <w:rPr>
          <w:color w:val="1E4E80"/>
        </w:rPr>
        <w:t>MORE</w:t>
      </w:r>
      <w:r>
        <w:rPr>
          <w:color w:val="1E4E80"/>
          <w:spacing w:val="-7"/>
        </w:rPr>
        <w:t> </w:t>
      </w:r>
      <w:r>
        <w:rPr>
          <w:color w:val="1E4E80"/>
        </w:rPr>
        <w:t>INFORMATION</w:t>
      </w:r>
    </w:p>
    <w:p>
      <w:pPr>
        <w:pStyle w:val="BodyText"/>
        <w:spacing w:before="55"/>
        <w:ind w:left="106"/>
      </w:pPr>
      <w:r>
        <w:rPr>
          <w:color w:val="171717"/>
        </w:rPr>
        <w:t>More</w:t>
      </w:r>
      <w:r>
        <w:rPr>
          <w:color w:val="171717"/>
          <w:spacing w:val="-2"/>
        </w:rPr>
        <w:t> </w:t>
      </w:r>
      <w:r>
        <w:rPr>
          <w:color w:val="171717"/>
        </w:rPr>
        <w:t>details</w:t>
      </w:r>
      <w:r>
        <w:rPr>
          <w:color w:val="171717"/>
          <w:spacing w:val="-3"/>
        </w:rPr>
        <w:t> </w:t>
      </w:r>
      <w:r>
        <w:rPr>
          <w:color w:val="171717"/>
        </w:rPr>
        <w:t>on</w:t>
      </w:r>
      <w:r>
        <w:rPr>
          <w:color w:val="171717"/>
          <w:spacing w:val="-3"/>
        </w:rPr>
        <w:t> </w:t>
      </w:r>
      <w:r>
        <w:rPr>
          <w:color w:val="171717"/>
        </w:rPr>
        <w:t>these</w:t>
      </w:r>
      <w:r>
        <w:rPr>
          <w:color w:val="171717"/>
          <w:spacing w:val="-3"/>
        </w:rPr>
        <w:t> </w:t>
      </w:r>
      <w:r>
        <w:rPr>
          <w:color w:val="171717"/>
        </w:rPr>
        <w:t>changes</w:t>
      </w:r>
      <w:r>
        <w:rPr>
          <w:color w:val="171717"/>
          <w:spacing w:val="-3"/>
        </w:rPr>
        <w:t> </w:t>
      </w:r>
      <w:r>
        <w:rPr>
          <w:color w:val="171717"/>
        </w:rPr>
        <w:t>and</w:t>
      </w:r>
      <w:r>
        <w:rPr>
          <w:color w:val="171717"/>
          <w:spacing w:val="-1"/>
        </w:rPr>
        <w:t> </w:t>
      </w:r>
      <w:r>
        <w:rPr>
          <w:color w:val="171717"/>
        </w:rPr>
        <w:t>why</w:t>
      </w:r>
      <w:r>
        <w:rPr>
          <w:color w:val="171717"/>
          <w:spacing w:val="-3"/>
        </w:rPr>
        <w:t> </w:t>
      </w:r>
      <w:r>
        <w:rPr>
          <w:color w:val="171717"/>
        </w:rPr>
        <w:t>they</w:t>
      </w:r>
      <w:r>
        <w:rPr>
          <w:color w:val="171717"/>
          <w:spacing w:val="-4"/>
        </w:rPr>
        <w:t> </w:t>
      </w:r>
      <w:r>
        <w:rPr>
          <w:color w:val="171717"/>
        </w:rPr>
        <w:t>are</w:t>
      </w:r>
      <w:r>
        <w:rPr>
          <w:color w:val="171717"/>
          <w:spacing w:val="-1"/>
        </w:rPr>
        <w:t> </w:t>
      </w:r>
      <w:r>
        <w:rPr>
          <w:color w:val="171717"/>
        </w:rPr>
        <w:t>being</w:t>
      </w:r>
      <w:r>
        <w:rPr>
          <w:color w:val="171717"/>
          <w:spacing w:val="-1"/>
        </w:rPr>
        <w:t> </w:t>
      </w:r>
      <w:r>
        <w:rPr>
          <w:color w:val="171717"/>
        </w:rPr>
        <w:t>made</w:t>
      </w:r>
      <w:r>
        <w:rPr>
          <w:color w:val="171717"/>
          <w:spacing w:val="-3"/>
        </w:rPr>
        <w:t> </w:t>
      </w:r>
      <w:r>
        <w:rPr>
          <w:color w:val="171717"/>
        </w:rPr>
        <w:t>can</w:t>
      </w:r>
      <w:r>
        <w:rPr>
          <w:color w:val="171717"/>
          <w:spacing w:val="-3"/>
        </w:rPr>
        <w:t> </w:t>
      </w:r>
      <w:r>
        <w:rPr>
          <w:color w:val="171717"/>
        </w:rPr>
        <w:t>be</w:t>
      </w:r>
      <w:r>
        <w:rPr>
          <w:color w:val="171717"/>
          <w:spacing w:val="-1"/>
        </w:rPr>
        <w:t> </w:t>
      </w:r>
      <w:r>
        <w:rPr>
          <w:color w:val="171717"/>
        </w:rPr>
        <w:t>found</w:t>
      </w:r>
      <w:r>
        <w:rPr>
          <w:color w:val="171717"/>
          <w:spacing w:val="-4"/>
        </w:rPr>
        <w:t> </w:t>
      </w:r>
      <w:r>
        <w:rPr>
          <w:color w:val="171717"/>
        </w:rPr>
        <w:t>on</w:t>
      </w:r>
      <w:r>
        <w:rPr>
          <w:color w:val="171717"/>
          <w:spacing w:val="-1"/>
        </w:rPr>
        <w:t> </w:t>
      </w:r>
      <w:r>
        <w:rPr>
          <w:color w:val="171717"/>
        </w:rPr>
        <w:t>the</w:t>
      </w:r>
      <w:r>
        <w:rPr>
          <w:color w:val="171717"/>
          <w:spacing w:val="7"/>
        </w:rPr>
        <w:t> </w:t>
      </w:r>
      <w:hyperlink r:id="rId8">
        <w:r>
          <w:rPr>
            <w:rFonts w:ascii="Arial" w:hAnsi="Arial"/>
            <w:b/>
            <w:color w:val="1E4E80"/>
          </w:rPr>
          <w:t>CRA’s</w:t>
        </w:r>
        <w:r>
          <w:rPr>
            <w:rFonts w:ascii="Arial" w:hAnsi="Arial"/>
            <w:b/>
            <w:color w:val="1E4E80"/>
            <w:spacing w:val="-3"/>
          </w:rPr>
          <w:t> </w:t>
        </w:r>
        <w:r>
          <w:rPr>
            <w:rFonts w:ascii="Arial" w:hAnsi="Arial"/>
            <w:b/>
            <w:color w:val="1E4E80"/>
          </w:rPr>
          <w:t>website</w:t>
        </w:r>
        <w:r>
          <w:rPr>
            <w:color w:val="171717"/>
          </w:rPr>
          <w:t>.</w:t>
        </w:r>
      </w:hyperlink>
    </w:p>
    <w:sectPr>
      <w:pgSz w:w="12240" w:h="15840"/>
      <w:pgMar w:top="660" w:bottom="280" w:left="132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120"/>
    </w:pPr>
    <w:rPr>
      <w:rFonts w:ascii="Arial MT" w:hAnsi="Arial MT" w:eastAsia="Arial MT" w:cs="Arial MT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54"/>
      <w:ind w:left="88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canada.ca/en/services/benefits/publicpensions/cpp/statement-contributions.html" TargetMode="External"/><Relationship Id="rId6" Type="http://schemas.openxmlformats.org/officeDocument/2006/relationships/hyperlink" Target="https://www.canada.ca/en/revenue-agency/programs/about-canada-revenue-agency-cra/federal-government-budgets/budget-2018-equality-growth-strong-middle-class/canada-workers-benefit.html" TargetMode="External"/><Relationship Id="rId7" Type="http://schemas.openxmlformats.org/officeDocument/2006/relationships/hyperlink" Target="https://www.canada.ca/en/revenue-agency/services/forms-publications/forms/cpt30.html" TargetMode="External"/><Relationship Id="rId8" Type="http://schemas.openxmlformats.org/officeDocument/2006/relationships/hyperlink" Target="https://www.canada.ca/en/services/benefits/publicpensions/cpp/cpp-enhancement.htm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dc:title>CPA 288393 CPP Memo to Employees_ENG</dc:title>
  <dcterms:created xsi:type="dcterms:W3CDTF">2023-02-09T17:06:42Z</dcterms:created>
  <dcterms:modified xsi:type="dcterms:W3CDTF">2023-02-09T17:06:42Z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2023-02-09T00:00:00Z</vt:filetime>
  </property>
</Properties>
</file>